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D1237" w14:textId="2EC5EF8E" w:rsidR="00472CF5" w:rsidRPr="00FF7EAC" w:rsidRDefault="00472CF5" w:rsidP="00C20FD3">
      <w:pPr>
        <w:pStyle w:val="Sinespaciado"/>
        <w:spacing w:line="360" w:lineRule="auto"/>
        <w:rPr>
          <w:rFonts w:asciiTheme="majorHAnsi" w:hAnsiTheme="majorHAnsi"/>
          <w:b/>
          <w:sz w:val="28"/>
          <w:szCs w:val="28"/>
        </w:rPr>
      </w:pPr>
    </w:p>
    <w:p w14:paraId="39D08E57" w14:textId="443EDB56" w:rsidR="00304CDA" w:rsidRPr="00FF7EAC" w:rsidRDefault="00BB2055" w:rsidP="00C20FD3">
      <w:pPr>
        <w:pStyle w:val="Sinespaciado"/>
        <w:spacing w:line="360" w:lineRule="auto"/>
        <w:jc w:val="center"/>
        <w:rPr>
          <w:rFonts w:asciiTheme="majorHAnsi" w:hAnsiTheme="majorHAnsi"/>
          <w:b/>
          <w:sz w:val="28"/>
          <w:szCs w:val="28"/>
        </w:rPr>
      </w:pPr>
      <w:r w:rsidRPr="00FF7EAC">
        <w:rPr>
          <w:rFonts w:asciiTheme="majorHAnsi" w:hAnsiTheme="majorHAnsi"/>
          <w:b/>
          <w:sz w:val="28"/>
          <w:szCs w:val="28"/>
        </w:rPr>
        <w:t xml:space="preserve">ACTA DE </w:t>
      </w:r>
      <w:r w:rsidR="00FF7EAC" w:rsidRPr="00FF7EAC">
        <w:rPr>
          <w:rFonts w:asciiTheme="majorHAnsi" w:hAnsiTheme="majorHAnsi"/>
          <w:b/>
          <w:sz w:val="28"/>
          <w:szCs w:val="28"/>
        </w:rPr>
        <w:t>LA DÉCIMA</w:t>
      </w:r>
      <w:r w:rsidR="00304CDA" w:rsidRPr="00FF7EAC">
        <w:rPr>
          <w:rFonts w:asciiTheme="majorHAnsi" w:hAnsiTheme="majorHAnsi"/>
          <w:b/>
          <w:sz w:val="28"/>
          <w:szCs w:val="28"/>
        </w:rPr>
        <w:t xml:space="preserve"> </w:t>
      </w:r>
      <w:r w:rsidR="00C20FD3">
        <w:rPr>
          <w:rFonts w:asciiTheme="majorHAnsi" w:hAnsiTheme="majorHAnsi"/>
          <w:b/>
          <w:sz w:val="28"/>
          <w:szCs w:val="28"/>
        </w:rPr>
        <w:t>SÉPTIMA</w:t>
      </w:r>
      <w:r w:rsidR="00C27826">
        <w:rPr>
          <w:rFonts w:asciiTheme="majorHAnsi" w:hAnsiTheme="majorHAnsi"/>
          <w:b/>
          <w:sz w:val="28"/>
          <w:szCs w:val="28"/>
        </w:rPr>
        <w:t xml:space="preserve"> </w:t>
      </w:r>
      <w:r w:rsidR="00622F16" w:rsidRPr="00FF7EAC">
        <w:rPr>
          <w:rFonts w:asciiTheme="majorHAnsi" w:hAnsiTheme="majorHAnsi"/>
          <w:b/>
          <w:sz w:val="28"/>
          <w:szCs w:val="28"/>
        </w:rPr>
        <w:t>SESIÓN</w:t>
      </w:r>
      <w:r w:rsidR="00304CDA" w:rsidRPr="00FF7EAC">
        <w:rPr>
          <w:rFonts w:asciiTheme="majorHAnsi" w:hAnsiTheme="majorHAnsi"/>
          <w:b/>
          <w:sz w:val="28"/>
          <w:szCs w:val="28"/>
        </w:rPr>
        <w:t xml:space="preserve"> ORD</w:t>
      </w:r>
      <w:r w:rsidR="00515D45" w:rsidRPr="00FF7EAC">
        <w:rPr>
          <w:rFonts w:asciiTheme="majorHAnsi" w:hAnsiTheme="majorHAnsi"/>
          <w:b/>
          <w:sz w:val="28"/>
          <w:szCs w:val="28"/>
        </w:rPr>
        <w:t>INARIA DE LA COMISIÓN DE MARINA</w:t>
      </w:r>
      <w:r w:rsidR="00884E2E" w:rsidRPr="00FF7EAC">
        <w:rPr>
          <w:rFonts w:asciiTheme="majorHAnsi" w:hAnsiTheme="majorHAnsi"/>
          <w:b/>
          <w:sz w:val="28"/>
          <w:szCs w:val="28"/>
        </w:rPr>
        <w:t xml:space="preserve"> LXIV</w:t>
      </w:r>
      <w:r w:rsidR="00304CDA" w:rsidRPr="00FF7EAC">
        <w:rPr>
          <w:rFonts w:asciiTheme="majorHAnsi" w:hAnsiTheme="majorHAnsi"/>
          <w:b/>
          <w:sz w:val="28"/>
          <w:szCs w:val="28"/>
        </w:rPr>
        <w:t xml:space="preserve"> LEGISL</w:t>
      </w:r>
      <w:r w:rsidR="00515D45" w:rsidRPr="00FF7EAC">
        <w:rPr>
          <w:rFonts w:asciiTheme="majorHAnsi" w:hAnsiTheme="majorHAnsi"/>
          <w:b/>
          <w:sz w:val="28"/>
          <w:szCs w:val="28"/>
        </w:rPr>
        <w:t>ATURA, CELE</w:t>
      </w:r>
      <w:r w:rsidR="00886ECA">
        <w:rPr>
          <w:rFonts w:asciiTheme="majorHAnsi" w:hAnsiTheme="majorHAnsi"/>
          <w:b/>
          <w:sz w:val="28"/>
          <w:szCs w:val="28"/>
        </w:rPr>
        <w:t xml:space="preserve">BRADA EL </w:t>
      </w:r>
      <w:r w:rsidR="00E9486D">
        <w:rPr>
          <w:rFonts w:asciiTheme="majorHAnsi" w:hAnsiTheme="majorHAnsi"/>
          <w:b/>
          <w:sz w:val="28"/>
          <w:szCs w:val="28"/>
        </w:rPr>
        <w:t xml:space="preserve">MIÉRCOLES </w:t>
      </w:r>
      <w:r w:rsidR="00FD1423">
        <w:rPr>
          <w:rFonts w:asciiTheme="majorHAnsi" w:hAnsiTheme="majorHAnsi"/>
          <w:b/>
          <w:sz w:val="28"/>
          <w:szCs w:val="28"/>
        </w:rPr>
        <w:t>2</w:t>
      </w:r>
      <w:r w:rsidR="00DC1A9C">
        <w:rPr>
          <w:rFonts w:asciiTheme="majorHAnsi" w:hAnsiTheme="majorHAnsi"/>
          <w:b/>
          <w:sz w:val="28"/>
          <w:szCs w:val="28"/>
        </w:rPr>
        <w:t>4</w:t>
      </w:r>
      <w:r w:rsidR="00C27826">
        <w:rPr>
          <w:rFonts w:asciiTheme="majorHAnsi" w:hAnsiTheme="majorHAnsi"/>
          <w:b/>
          <w:sz w:val="28"/>
          <w:szCs w:val="28"/>
        </w:rPr>
        <w:t xml:space="preserve"> DE </w:t>
      </w:r>
      <w:r w:rsidR="00C20FD3">
        <w:rPr>
          <w:rFonts w:asciiTheme="majorHAnsi" w:hAnsiTheme="majorHAnsi"/>
          <w:b/>
          <w:sz w:val="28"/>
          <w:szCs w:val="28"/>
        </w:rPr>
        <w:t>MARZO</w:t>
      </w:r>
      <w:r w:rsidR="00FD1423">
        <w:rPr>
          <w:rFonts w:asciiTheme="majorHAnsi" w:hAnsiTheme="majorHAnsi"/>
          <w:b/>
          <w:sz w:val="28"/>
          <w:szCs w:val="28"/>
        </w:rPr>
        <w:t xml:space="preserve"> DE 2021</w:t>
      </w:r>
      <w:r w:rsidR="00270D1B" w:rsidRPr="00FF7EAC">
        <w:rPr>
          <w:rFonts w:asciiTheme="majorHAnsi" w:hAnsiTheme="majorHAnsi"/>
          <w:b/>
          <w:sz w:val="28"/>
          <w:szCs w:val="28"/>
        </w:rPr>
        <w:t>.</w:t>
      </w:r>
    </w:p>
    <w:p w14:paraId="10F16897" w14:textId="77777777" w:rsidR="003451FE" w:rsidRPr="00FF7EAC" w:rsidRDefault="003451FE" w:rsidP="00C20FD3">
      <w:pPr>
        <w:pStyle w:val="Sinespaciado"/>
        <w:spacing w:line="360" w:lineRule="auto"/>
        <w:jc w:val="center"/>
        <w:rPr>
          <w:rFonts w:asciiTheme="majorHAnsi" w:hAnsiTheme="majorHAnsi"/>
          <w:sz w:val="28"/>
          <w:szCs w:val="28"/>
        </w:rPr>
      </w:pPr>
    </w:p>
    <w:p w14:paraId="011A0148" w14:textId="6EB809D5" w:rsidR="00265A10" w:rsidRPr="00C20FD3" w:rsidRDefault="00F92F4E" w:rsidP="00850B6A">
      <w:pPr>
        <w:pStyle w:val="Normal1"/>
        <w:spacing w:after="0" w:line="360" w:lineRule="auto"/>
        <w:jc w:val="both"/>
        <w:rPr>
          <w:rFonts w:asciiTheme="majorHAnsi" w:hAnsiTheme="majorHAnsi"/>
          <w:sz w:val="28"/>
          <w:szCs w:val="28"/>
        </w:rPr>
      </w:pPr>
      <w:r w:rsidRPr="00FF7EAC">
        <w:rPr>
          <w:rFonts w:asciiTheme="majorHAnsi" w:hAnsiTheme="majorHAnsi"/>
          <w:sz w:val="28"/>
          <w:szCs w:val="28"/>
        </w:rPr>
        <w:t>Sie</w:t>
      </w:r>
      <w:r w:rsidR="00C20FD3">
        <w:rPr>
          <w:rFonts w:asciiTheme="majorHAnsi" w:hAnsiTheme="majorHAnsi"/>
          <w:sz w:val="28"/>
          <w:szCs w:val="28"/>
        </w:rPr>
        <w:t>ndo las 10</w:t>
      </w:r>
      <w:r w:rsidR="00FD1423">
        <w:rPr>
          <w:rFonts w:asciiTheme="majorHAnsi" w:hAnsiTheme="majorHAnsi"/>
          <w:sz w:val="28"/>
          <w:szCs w:val="28"/>
        </w:rPr>
        <w:t>:20 h</w:t>
      </w:r>
      <w:r w:rsidR="00C20FD3">
        <w:rPr>
          <w:rFonts w:asciiTheme="majorHAnsi" w:hAnsiTheme="majorHAnsi"/>
          <w:sz w:val="28"/>
          <w:szCs w:val="28"/>
        </w:rPr>
        <w:t>oras del miércoles 24 de marzo</w:t>
      </w:r>
      <w:r w:rsidR="00FD1423">
        <w:rPr>
          <w:rFonts w:asciiTheme="majorHAnsi" w:hAnsiTheme="majorHAnsi"/>
          <w:sz w:val="28"/>
          <w:szCs w:val="28"/>
        </w:rPr>
        <w:t xml:space="preserve"> de 2021</w:t>
      </w:r>
      <w:r w:rsidRPr="00FF7EAC">
        <w:rPr>
          <w:rFonts w:asciiTheme="majorHAnsi" w:hAnsiTheme="majorHAnsi"/>
          <w:sz w:val="28"/>
          <w:szCs w:val="28"/>
        </w:rPr>
        <w:t xml:space="preserve">, en </w:t>
      </w:r>
      <w:r w:rsidR="00FD1423">
        <w:rPr>
          <w:rFonts w:asciiTheme="majorHAnsi" w:hAnsiTheme="majorHAnsi"/>
          <w:sz w:val="28"/>
          <w:szCs w:val="28"/>
        </w:rPr>
        <w:t xml:space="preserve">la </w:t>
      </w:r>
      <w:r w:rsidR="00C20FD3">
        <w:rPr>
          <w:rFonts w:asciiTheme="majorHAnsi" w:hAnsiTheme="majorHAnsi"/>
          <w:sz w:val="28"/>
          <w:szCs w:val="28"/>
        </w:rPr>
        <w:t>sala de Juntas de Comisión de Marina ubicada en el edificio D cuarto piso</w:t>
      </w:r>
      <w:r w:rsidRPr="00FF7EAC">
        <w:rPr>
          <w:rFonts w:asciiTheme="majorHAnsi" w:hAnsiTheme="majorHAnsi"/>
          <w:sz w:val="28"/>
          <w:szCs w:val="28"/>
        </w:rPr>
        <w:t xml:space="preserve">, se reunieron los integrantes de la Comisión de Marina para el desahogo de la Décima </w:t>
      </w:r>
      <w:r w:rsidR="00C20FD3">
        <w:rPr>
          <w:rFonts w:asciiTheme="majorHAnsi" w:hAnsiTheme="majorHAnsi"/>
          <w:sz w:val="28"/>
          <w:szCs w:val="28"/>
        </w:rPr>
        <w:t>Séptima</w:t>
      </w:r>
      <w:r>
        <w:rPr>
          <w:rFonts w:asciiTheme="majorHAnsi" w:hAnsiTheme="majorHAnsi"/>
          <w:sz w:val="28"/>
          <w:szCs w:val="28"/>
        </w:rPr>
        <w:t xml:space="preserve"> </w:t>
      </w:r>
      <w:r w:rsidRPr="00FF7EAC">
        <w:rPr>
          <w:rFonts w:asciiTheme="majorHAnsi" w:hAnsiTheme="majorHAnsi"/>
          <w:sz w:val="28"/>
          <w:szCs w:val="28"/>
        </w:rPr>
        <w:t>Sesión Ordinaria</w:t>
      </w:r>
      <w:r w:rsidR="00177BDA" w:rsidRPr="00FF7EAC">
        <w:rPr>
          <w:rFonts w:asciiTheme="majorHAnsi" w:hAnsiTheme="majorHAnsi"/>
          <w:sz w:val="28"/>
          <w:szCs w:val="28"/>
        </w:rPr>
        <w:t xml:space="preserve">. </w:t>
      </w:r>
      <w:r w:rsidR="00C20FD3">
        <w:rPr>
          <w:rFonts w:asciiTheme="majorHAnsi" w:hAnsiTheme="majorHAnsi"/>
          <w:sz w:val="28"/>
          <w:szCs w:val="28"/>
        </w:rPr>
        <w:t>Semipresencial</w:t>
      </w:r>
      <w:r w:rsidR="00177BDA" w:rsidRPr="00FF7EAC">
        <w:rPr>
          <w:rFonts w:asciiTheme="majorHAnsi" w:hAnsiTheme="majorHAnsi"/>
          <w:sz w:val="28"/>
          <w:szCs w:val="28"/>
        </w:rPr>
        <w:t>--------------------------------------------------</w:t>
      </w:r>
      <w:r w:rsidR="00177BDA">
        <w:rPr>
          <w:rFonts w:asciiTheme="majorHAnsi" w:hAnsiTheme="majorHAnsi"/>
          <w:sz w:val="28"/>
          <w:szCs w:val="28"/>
        </w:rPr>
        <w:t>---------------</w:t>
      </w:r>
      <w:r w:rsidR="008A00F3">
        <w:rPr>
          <w:rFonts w:asciiTheme="majorHAnsi" w:hAnsiTheme="majorHAnsi"/>
          <w:sz w:val="28"/>
          <w:szCs w:val="28"/>
        </w:rPr>
        <w:t>-------------------------------</w:t>
      </w:r>
      <w:r w:rsidR="00C20FD3">
        <w:rPr>
          <w:rFonts w:asciiTheme="majorHAnsi" w:hAnsiTheme="majorHAnsi"/>
          <w:sz w:val="28"/>
          <w:szCs w:val="28"/>
        </w:rPr>
        <w:t>------------------------------</w:t>
      </w:r>
      <w:r w:rsidR="00D84A8A" w:rsidRPr="00F12575">
        <w:rPr>
          <w:rFonts w:asciiTheme="majorHAnsi" w:hAnsiTheme="majorHAnsi" w:cs="Cambria"/>
          <w:sz w:val="28"/>
          <w:szCs w:val="28"/>
        </w:rPr>
        <w:t xml:space="preserve">Se contó con la asistencia de la </w:t>
      </w:r>
      <w:r w:rsidR="00604BB2" w:rsidRPr="00F12575">
        <w:rPr>
          <w:rFonts w:asciiTheme="majorHAnsi" w:hAnsiTheme="majorHAnsi" w:cs="Cambria"/>
          <w:sz w:val="28"/>
          <w:szCs w:val="28"/>
        </w:rPr>
        <w:t>Presidente</w:t>
      </w:r>
      <w:r w:rsidR="00C20FD3">
        <w:rPr>
          <w:rFonts w:asciiTheme="majorHAnsi" w:hAnsiTheme="majorHAnsi" w:cs="Cambria"/>
          <w:sz w:val="28"/>
          <w:szCs w:val="28"/>
        </w:rPr>
        <w:t xml:space="preserve"> </w:t>
      </w:r>
      <w:proofErr w:type="spellStart"/>
      <w:r w:rsidR="00C20FD3">
        <w:rPr>
          <w:rFonts w:asciiTheme="majorHAnsi" w:hAnsiTheme="majorHAnsi" w:cs="Cambria"/>
          <w:sz w:val="28"/>
          <w:szCs w:val="28"/>
        </w:rPr>
        <w:t>Dip</w:t>
      </w:r>
      <w:proofErr w:type="spellEnd"/>
      <w:r w:rsidR="00C20FD3">
        <w:rPr>
          <w:rFonts w:asciiTheme="majorHAnsi" w:hAnsiTheme="majorHAnsi" w:cs="Cambria"/>
          <w:sz w:val="28"/>
          <w:szCs w:val="28"/>
        </w:rPr>
        <w:t xml:space="preserve">.  </w:t>
      </w:r>
      <w:proofErr w:type="spellStart"/>
      <w:r w:rsidR="00C20FD3">
        <w:rPr>
          <w:rFonts w:asciiTheme="majorHAnsi" w:hAnsiTheme="majorHAnsi" w:cs="Cambria"/>
          <w:sz w:val="28"/>
          <w:szCs w:val="28"/>
        </w:rPr>
        <w:t>Karem</w:t>
      </w:r>
      <w:proofErr w:type="spellEnd"/>
      <w:r w:rsidR="00C20FD3">
        <w:rPr>
          <w:rFonts w:asciiTheme="majorHAnsi" w:hAnsiTheme="majorHAnsi" w:cs="Cambria"/>
          <w:sz w:val="28"/>
          <w:szCs w:val="28"/>
        </w:rPr>
        <w:t xml:space="preserve"> </w:t>
      </w:r>
      <w:proofErr w:type="spellStart"/>
      <w:r w:rsidR="00C20FD3">
        <w:rPr>
          <w:rFonts w:asciiTheme="majorHAnsi" w:hAnsiTheme="majorHAnsi" w:cs="Cambria"/>
          <w:sz w:val="28"/>
          <w:szCs w:val="28"/>
        </w:rPr>
        <w:t>Zobeida</w:t>
      </w:r>
      <w:proofErr w:type="spellEnd"/>
      <w:r w:rsidR="00C20FD3">
        <w:rPr>
          <w:rFonts w:asciiTheme="majorHAnsi" w:hAnsiTheme="majorHAnsi" w:cs="Cambria"/>
          <w:sz w:val="28"/>
          <w:szCs w:val="28"/>
        </w:rPr>
        <w:t xml:space="preserve"> Vargas Pelayo</w:t>
      </w:r>
      <w:r w:rsidR="00D84A8A" w:rsidRPr="00F12575">
        <w:rPr>
          <w:rFonts w:asciiTheme="majorHAnsi" w:hAnsiTheme="majorHAnsi" w:cs="Cambria"/>
          <w:sz w:val="28"/>
          <w:szCs w:val="28"/>
        </w:rPr>
        <w:t xml:space="preserve">; los secretarios </w:t>
      </w:r>
      <w:proofErr w:type="spellStart"/>
      <w:r w:rsidR="00F85810" w:rsidRPr="00F12575">
        <w:rPr>
          <w:rFonts w:asciiTheme="majorHAnsi" w:hAnsiTheme="majorHAnsi" w:cs="Cambria"/>
          <w:sz w:val="28"/>
          <w:szCs w:val="28"/>
        </w:rPr>
        <w:t>Dip</w:t>
      </w:r>
      <w:proofErr w:type="spellEnd"/>
      <w:r w:rsidR="00F85810" w:rsidRPr="00F12575">
        <w:rPr>
          <w:rFonts w:asciiTheme="majorHAnsi" w:hAnsiTheme="majorHAnsi" w:cs="Cambria"/>
          <w:sz w:val="28"/>
          <w:szCs w:val="28"/>
        </w:rPr>
        <w:t xml:space="preserve">. Juan Ortiz </w:t>
      </w:r>
      <w:proofErr w:type="spellStart"/>
      <w:r w:rsidR="00F85810" w:rsidRPr="00F12575">
        <w:rPr>
          <w:rFonts w:asciiTheme="majorHAnsi" w:hAnsiTheme="majorHAnsi" w:cs="Cambria"/>
          <w:sz w:val="28"/>
          <w:szCs w:val="28"/>
        </w:rPr>
        <w:t>Guarneros</w:t>
      </w:r>
      <w:proofErr w:type="spellEnd"/>
      <w:r w:rsidR="00D84A8A" w:rsidRPr="00F12575">
        <w:rPr>
          <w:rFonts w:asciiTheme="majorHAnsi" w:hAnsiTheme="majorHAnsi" w:cs="Cambria"/>
          <w:sz w:val="28"/>
          <w:szCs w:val="28"/>
        </w:rPr>
        <w:t xml:space="preserve">, </w:t>
      </w:r>
      <w:proofErr w:type="spellStart"/>
      <w:r w:rsidR="00F85810" w:rsidRPr="00F12575">
        <w:rPr>
          <w:rFonts w:asciiTheme="majorHAnsi" w:hAnsiTheme="majorHAnsi" w:cs="Cambria"/>
          <w:sz w:val="28"/>
          <w:szCs w:val="28"/>
        </w:rPr>
        <w:t>Dip</w:t>
      </w:r>
      <w:proofErr w:type="spellEnd"/>
      <w:r w:rsidR="00F85810" w:rsidRPr="00F12575">
        <w:rPr>
          <w:rFonts w:asciiTheme="majorHAnsi" w:hAnsiTheme="majorHAnsi" w:cs="Cambria"/>
          <w:sz w:val="28"/>
          <w:szCs w:val="28"/>
        </w:rPr>
        <w:t xml:space="preserve">. Julio Carranza </w:t>
      </w:r>
      <w:proofErr w:type="spellStart"/>
      <w:r w:rsidR="00F85810" w:rsidRPr="00F12575">
        <w:rPr>
          <w:rFonts w:asciiTheme="majorHAnsi" w:hAnsiTheme="majorHAnsi" w:cs="Cambria"/>
          <w:sz w:val="28"/>
          <w:szCs w:val="28"/>
        </w:rPr>
        <w:t>Aréas</w:t>
      </w:r>
      <w:proofErr w:type="spellEnd"/>
      <w:r w:rsidR="00185FD8" w:rsidRPr="00F12575">
        <w:rPr>
          <w:rFonts w:asciiTheme="majorHAnsi" w:hAnsiTheme="majorHAnsi" w:cs="Cambria"/>
          <w:sz w:val="28"/>
          <w:szCs w:val="28"/>
        </w:rPr>
        <w:t xml:space="preserve">, </w:t>
      </w:r>
      <w:proofErr w:type="spellStart"/>
      <w:r w:rsidR="001701DE" w:rsidRPr="00F12575">
        <w:rPr>
          <w:rFonts w:asciiTheme="majorHAnsi" w:hAnsiTheme="majorHAnsi" w:cs="Cambria"/>
          <w:sz w:val="28"/>
          <w:szCs w:val="28"/>
        </w:rPr>
        <w:t>Dip</w:t>
      </w:r>
      <w:proofErr w:type="spellEnd"/>
      <w:r w:rsidR="001701DE" w:rsidRPr="00F12575">
        <w:rPr>
          <w:rFonts w:asciiTheme="majorHAnsi" w:hAnsiTheme="majorHAnsi" w:cs="Cambria"/>
          <w:sz w:val="28"/>
          <w:szCs w:val="28"/>
        </w:rPr>
        <w:t xml:space="preserve">. </w:t>
      </w:r>
      <w:r w:rsidR="00361CD0">
        <w:rPr>
          <w:rFonts w:asciiTheme="majorHAnsi" w:hAnsiTheme="majorHAnsi" w:cs="Cambria"/>
          <w:sz w:val="28"/>
          <w:szCs w:val="28"/>
        </w:rPr>
        <w:t>José Mario Osuna Medina</w:t>
      </w:r>
      <w:r w:rsidR="008A00F3">
        <w:rPr>
          <w:rFonts w:asciiTheme="majorHAnsi" w:hAnsiTheme="majorHAnsi" w:cs="Cambria"/>
          <w:sz w:val="28"/>
          <w:szCs w:val="28"/>
        </w:rPr>
        <w:t xml:space="preserve">, </w:t>
      </w:r>
      <w:proofErr w:type="spellStart"/>
      <w:r w:rsidR="00265A10">
        <w:rPr>
          <w:rFonts w:asciiTheme="majorHAnsi" w:hAnsiTheme="majorHAnsi" w:cs="Cambria"/>
          <w:sz w:val="28"/>
          <w:szCs w:val="28"/>
        </w:rPr>
        <w:t>Dip</w:t>
      </w:r>
      <w:proofErr w:type="spellEnd"/>
      <w:r w:rsidR="00265A10">
        <w:rPr>
          <w:rFonts w:asciiTheme="majorHAnsi" w:hAnsiTheme="majorHAnsi" w:cs="Cambria"/>
          <w:sz w:val="28"/>
          <w:szCs w:val="28"/>
        </w:rPr>
        <w:t>. Mar</w:t>
      </w:r>
      <w:r w:rsidR="00C20FD3">
        <w:rPr>
          <w:rFonts w:asciiTheme="majorHAnsi" w:hAnsiTheme="majorHAnsi" w:cs="Cambria"/>
          <w:sz w:val="28"/>
          <w:szCs w:val="28"/>
        </w:rPr>
        <w:t xml:space="preserve">ía del Rosario Guzmán </w:t>
      </w:r>
      <w:proofErr w:type="spellStart"/>
      <w:r w:rsidR="00C20FD3">
        <w:rPr>
          <w:rFonts w:asciiTheme="majorHAnsi" w:hAnsiTheme="majorHAnsi" w:cs="Cambria"/>
          <w:sz w:val="28"/>
          <w:szCs w:val="28"/>
        </w:rPr>
        <w:t>Áviles</w:t>
      </w:r>
      <w:proofErr w:type="spellEnd"/>
      <w:r w:rsidR="00CB2ACB">
        <w:rPr>
          <w:rFonts w:asciiTheme="majorHAnsi" w:hAnsiTheme="majorHAnsi" w:cs="Cambria"/>
          <w:sz w:val="28"/>
          <w:szCs w:val="28"/>
        </w:rPr>
        <w:t>,</w:t>
      </w:r>
      <w:r w:rsidR="00C20FD3">
        <w:rPr>
          <w:rFonts w:asciiTheme="majorHAnsi" w:hAnsiTheme="majorHAnsi" w:cs="Cambria"/>
          <w:sz w:val="28"/>
          <w:szCs w:val="28"/>
        </w:rPr>
        <w:t xml:space="preserve"> </w:t>
      </w:r>
      <w:proofErr w:type="spellStart"/>
      <w:r w:rsidR="00C20FD3">
        <w:rPr>
          <w:rFonts w:asciiTheme="majorHAnsi" w:hAnsiTheme="majorHAnsi" w:cs="Cambria"/>
          <w:sz w:val="28"/>
          <w:szCs w:val="28"/>
        </w:rPr>
        <w:t>Dip</w:t>
      </w:r>
      <w:proofErr w:type="spellEnd"/>
      <w:r w:rsidR="00C20FD3">
        <w:rPr>
          <w:rFonts w:asciiTheme="majorHAnsi" w:hAnsiTheme="majorHAnsi" w:cs="Cambria"/>
          <w:sz w:val="28"/>
          <w:szCs w:val="28"/>
        </w:rPr>
        <w:t xml:space="preserve">. Alba Silvia García Paredes y </w:t>
      </w:r>
      <w:proofErr w:type="spellStart"/>
      <w:r w:rsidR="00C20FD3">
        <w:rPr>
          <w:rFonts w:asciiTheme="majorHAnsi" w:hAnsiTheme="majorHAnsi" w:cs="Cambria"/>
          <w:sz w:val="28"/>
          <w:szCs w:val="28"/>
        </w:rPr>
        <w:t>D</w:t>
      </w:r>
      <w:r w:rsidR="00265A10">
        <w:rPr>
          <w:rFonts w:asciiTheme="majorHAnsi" w:hAnsiTheme="majorHAnsi" w:cs="Cambria"/>
          <w:sz w:val="28"/>
          <w:szCs w:val="28"/>
        </w:rPr>
        <w:t>ip</w:t>
      </w:r>
      <w:proofErr w:type="spellEnd"/>
      <w:r w:rsidR="00265A10">
        <w:rPr>
          <w:rFonts w:asciiTheme="majorHAnsi" w:hAnsiTheme="majorHAnsi" w:cs="Cambria"/>
          <w:sz w:val="28"/>
          <w:szCs w:val="28"/>
        </w:rPr>
        <w:t>. Idalia Reyes Miguel</w:t>
      </w:r>
      <w:r w:rsidR="00177BDA">
        <w:rPr>
          <w:rFonts w:asciiTheme="majorHAnsi" w:hAnsiTheme="majorHAnsi" w:cs="Cambria"/>
          <w:sz w:val="28"/>
          <w:szCs w:val="28"/>
        </w:rPr>
        <w:t xml:space="preserve"> </w:t>
      </w:r>
      <w:r w:rsidR="007A166C" w:rsidRPr="00F12575">
        <w:rPr>
          <w:rFonts w:asciiTheme="majorHAnsi" w:hAnsiTheme="majorHAnsi" w:cs="Cambria"/>
          <w:sz w:val="28"/>
          <w:szCs w:val="28"/>
        </w:rPr>
        <w:t xml:space="preserve">y los </w:t>
      </w:r>
      <w:r w:rsidR="007A166C" w:rsidRPr="00265A10">
        <w:rPr>
          <w:rFonts w:asciiTheme="majorHAnsi" w:hAnsiTheme="majorHAnsi" w:cs="Cambria"/>
          <w:sz w:val="28"/>
          <w:szCs w:val="28"/>
        </w:rPr>
        <w:t xml:space="preserve">integrantes </w:t>
      </w:r>
      <w:proofErr w:type="spellStart"/>
      <w:r w:rsidR="00185FD8" w:rsidRPr="00265A10">
        <w:rPr>
          <w:rFonts w:asciiTheme="majorHAnsi" w:hAnsiTheme="majorHAnsi" w:cs="Cambria"/>
          <w:sz w:val="28"/>
          <w:szCs w:val="28"/>
        </w:rPr>
        <w:t>Dip</w:t>
      </w:r>
      <w:proofErr w:type="spellEnd"/>
      <w:r w:rsidR="00C20FD3">
        <w:rPr>
          <w:rFonts w:asciiTheme="majorHAnsi" w:hAnsiTheme="majorHAnsi" w:cs="Cambria"/>
          <w:sz w:val="28"/>
          <w:szCs w:val="28"/>
        </w:rPr>
        <w:t>. Edith Marisol Mercado Torres</w:t>
      </w:r>
      <w:r w:rsidR="00895B82" w:rsidRPr="00456A55">
        <w:rPr>
          <w:rFonts w:asciiTheme="majorHAnsi" w:hAnsiTheme="majorHAnsi" w:cs="Cambria"/>
          <w:sz w:val="28"/>
          <w:szCs w:val="28"/>
        </w:rPr>
        <w:t xml:space="preserve">, </w:t>
      </w:r>
      <w:proofErr w:type="spellStart"/>
      <w:r w:rsidR="0046416A">
        <w:rPr>
          <w:rFonts w:asciiTheme="majorHAnsi" w:hAnsiTheme="majorHAnsi" w:cs="Cambria"/>
          <w:sz w:val="28"/>
          <w:szCs w:val="28"/>
        </w:rPr>
        <w:t>Dip</w:t>
      </w:r>
      <w:proofErr w:type="spellEnd"/>
      <w:r w:rsidR="0046416A">
        <w:rPr>
          <w:rFonts w:asciiTheme="majorHAnsi" w:hAnsiTheme="majorHAnsi" w:cs="Cambria"/>
          <w:sz w:val="28"/>
          <w:szCs w:val="28"/>
        </w:rPr>
        <w:t xml:space="preserve">. </w:t>
      </w:r>
      <w:r w:rsidR="00265A10">
        <w:rPr>
          <w:rFonts w:asciiTheme="majorHAnsi" w:hAnsiTheme="majorHAnsi" w:cs="Cambria"/>
          <w:sz w:val="28"/>
          <w:szCs w:val="28"/>
        </w:rPr>
        <w:t>Laura Patricia Ávalos Magaña</w:t>
      </w:r>
      <w:r w:rsidR="0046416A">
        <w:rPr>
          <w:rFonts w:asciiTheme="majorHAnsi" w:hAnsiTheme="majorHAnsi" w:cs="Cambria"/>
          <w:sz w:val="28"/>
          <w:szCs w:val="28"/>
        </w:rPr>
        <w:t xml:space="preserve">, </w:t>
      </w:r>
      <w:proofErr w:type="spellStart"/>
      <w:r w:rsidR="00C20FD3">
        <w:rPr>
          <w:rFonts w:asciiTheme="majorHAnsi" w:hAnsiTheme="majorHAnsi" w:cs="Cambria"/>
          <w:sz w:val="28"/>
          <w:szCs w:val="28"/>
        </w:rPr>
        <w:t>Dip</w:t>
      </w:r>
      <w:proofErr w:type="spellEnd"/>
      <w:r w:rsidR="00C20FD3">
        <w:rPr>
          <w:rFonts w:asciiTheme="majorHAnsi" w:hAnsiTheme="majorHAnsi" w:cs="Cambria"/>
          <w:sz w:val="28"/>
          <w:szCs w:val="28"/>
        </w:rPr>
        <w:t xml:space="preserve">.  Sara Rizzo </w:t>
      </w:r>
      <w:proofErr w:type="gramStart"/>
      <w:r w:rsidR="00C20FD3">
        <w:rPr>
          <w:rFonts w:asciiTheme="majorHAnsi" w:hAnsiTheme="majorHAnsi" w:cs="Cambria"/>
          <w:sz w:val="28"/>
          <w:szCs w:val="28"/>
        </w:rPr>
        <w:t>García,</w:t>
      </w:r>
      <w:r w:rsidR="00D27C19" w:rsidRPr="00456A55">
        <w:rPr>
          <w:rFonts w:asciiTheme="majorHAnsi" w:hAnsiTheme="majorHAnsi" w:cs="Cambria"/>
          <w:sz w:val="28"/>
          <w:szCs w:val="28"/>
        </w:rPr>
        <w:t>,</w:t>
      </w:r>
      <w:proofErr w:type="gramEnd"/>
      <w:r w:rsidR="00D27C19" w:rsidRPr="00456A55">
        <w:rPr>
          <w:rFonts w:asciiTheme="majorHAnsi" w:hAnsiTheme="majorHAnsi" w:cs="Cambria"/>
          <w:sz w:val="28"/>
          <w:szCs w:val="28"/>
        </w:rPr>
        <w:t xml:space="preserve"> </w:t>
      </w:r>
      <w:proofErr w:type="spellStart"/>
      <w:r w:rsidR="00FF7EAC" w:rsidRPr="00265A10">
        <w:rPr>
          <w:rFonts w:asciiTheme="majorHAnsi" w:hAnsiTheme="majorHAnsi" w:cs="Cambria"/>
          <w:sz w:val="28"/>
          <w:szCs w:val="28"/>
        </w:rPr>
        <w:t>Dip</w:t>
      </w:r>
      <w:proofErr w:type="spellEnd"/>
      <w:r w:rsidR="00FF7EAC" w:rsidRPr="00265A10">
        <w:rPr>
          <w:rFonts w:asciiTheme="majorHAnsi" w:hAnsiTheme="majorHAnsi" w:cs="Cambria"/>
          <w:sz w:val="28"/>
          <w:szCs w:val="28"/>
        </w:rPr>
        <w:t>.</w:t>
      </w:r>
      <w:r w:rsidR="00FF7EAC" w:rsidRPr="00456A55">
        <w:rPr>
          <w:rFonts w:asciiTheme="majorHAnsi" w:hAnsiTheme="majorHAnsi" w:cs="Cambria"/>
          <w:sz w:val="28"/>
          <w:szCs w:val="28"/>
        </w:rPr>
        <w:t xml:space="preserve"> </w:t>
      </w:r>
      <w:r w:rsidR="00456A55" w:rsidRPr="00456A55">
        <w:rPr>
          <w:rFonts w:asciiTheme="majorHAnsi" w:hAnsiTheme="majorHAnsi" w:cs="Cambria"/>
          <w:sz w:val="28"/>
          <w:szCs w:val="28"/>
        </w:rPr>
        <w:t>Heriberto Marcelo Aguilar Castillo</w:t>
      </w:r>
      <w:r w:rsidR="00FF7EAC" w:rsidRPr="00456A55">
        <w:rPr>
          <w:rFonts w:asciiTheme="majorHAnsi" w:hAnsiTheme="majorHAnsi" w:cs="Cambria"/>
          <w:sz w:val="28"/>
          <w:szCs w:val="28"/>
        </w:rPr>
        <w:t xml:space="preserve">, </w:t>
      </w:r>
      <w:proofErr w:type="spellStart"/>
      <w:r w:rsidR="00D27C19" w:rsidRPr="00456A55">
        <w:rPr>
          <w:rFonts w:asciiTheme="majorHAnsi" w:hAnsiTheme="majorHAnsi" w:cs="Cambria"/>
          <w:sz w:val="28"/>
          <w:szCs w:val="28"/>
        </w:rPr>
        <w:t>Dip</w:t>
      </w:r>
      <w:proofErr w:type="spellEnd"/>
      <w:r w:rsidR="00D27C19" w:rsidRPr="00265A10">
        <w:rPr>
          <w:rFonts w:asciiTheme="majorHAnsi" w:hAnsiTheme="majorHAnsi" w:cs="Cambria"/>
          <w:sz w:val="28"/>
          <w:szCs w:val="28"/>
        </w:rPr>
        <w:t>.</w:t>
      </w:r>
      <w:r w:rsidR="0046416A" w:rsidRPr="00265A10">
        <w:rPr>
          <w:rFonts w:asciiTheme="majorHAnsi" w:hAnsiTheme="majorHAnsi" w:cs="Cambria"/>
          <w:sz w:val="28"/>
          <w:szCs w:val="28"/>
        </w:rPr>
        <w:t xml:space="preserve"> Mariana </w:t>
      </w:r>
      <w:proofErr w:type="spellStart"/>
      <w:r w:rsidR="0046416A" w:rsidRPr="00265A10">
        <w:rPr>
          <w:rFonts w:asciiTheme="majorHAnsi" w:hAnsiTheme="majorHAnsi" w:cs="Cambria"/>
          <w:sz w:val="28"/>
          <w:szCs w:val="28"/>
        </w:rPr>
        <w:t>Dunyaska</w:t>
      </w:r>
      <w:proofErr w:type="spellEnd"/>
      <w:r w:rsidR="0046416A" w:rsidRPr="00265A10">
        <w:rPr>
          <w:rFonts w:asciiTheme="majorHAnsi" w:hAnsiTheme="majorHAnsi" w:cs="Cambria"/>
          <w:sz w:val="28"/>
          <w:szCs w:val="28"/>
        </w:rPr>
        <w:t xml:space="preserve"> García Rojas</w:t>
      </w:r>
      <w:r w:rsidR="00FF7EAC" w:rsidRPr="00265A10">
        <w:rPr>
          <w:rFonts w:asciiTheme="majorHAnsi" w:hAnsiTheme="majorHAnsi" w:cs="Cambria"/>
          <w:sz w:val="28"/>
          <w:szCs w:val="28"/>
        </w:rPr>
        <w:t>,</w:t>
      </w:r>
      <w:r w:rsidR="00996C75" w:rsidRPr="00265A10">
        <w:rPr>
          <w:rFonts w:asciiTheme="majorHAnsi" w:hAnsiTheme="majorHAnsi" w:cs="Cambria"/>
          <w:sz w:val="28"/>
          <w:szCs w:val="28"/>
        </w:rPr>
        <w:t xml:space="preserve"> </w:t>
      </w:r>
      <w:proofErr w:type="spellStart"/>
      <w:r w:rsidR="00996C75" w:rsidRPr="00265A10">
        <w:rPr>
          <w:rFonts w:asciiTheme="majorHAnsi" w:hAnsiTheme="majorHAnsi" w:cs="Cambria"/>
          <w:sz w:val="28"/>
          <w:szCs w:val="28"/>
        </w:rPr>
        <w:t>Dip</w:t>
      </w:r>
      <w:proofErr w:type="spellEnd"/>
      <w:r w:rsidR="00996C75" w:rsidRPr="00265A10">
        <w:rPr>
          <w:rFonts w:asciiTheme="majorHAnsi" w:hAnsiTheme="majorHAnsi" w:cs="Cambria"/>
          <w:sz w:val="28"/>
          <w:szCs w:val="28"/>
        </w:rPr>
        <w:t xml:space="preserve">. Teresa </w:t>
      </w:r>
      <w:proofErr w:type="spellStart"/>
      <w:r w:rsidR="00996C75" w:rsidRPr="00265A10">
        <w:rPr>
          <w:rFonts w:asciiTheme="majorHAnsi" w:hAnsiTheme="majorHAnsi" w:cs="Cambria"/>
          <w:sz w:val="28"/>
          <w:szCs w:val="28"/>
        </w:rPr>
        <w:t>Burelo</w:t>
      </w:r>
      <w:proofErr w:type="spellEnd"/>
      <w:r w:rsidR="00996C75" w:rsidRPr="00265A10">
        <w:rPr>
          <w:rFonts w:asciiTheme="majorHAnsi" w:hAnsiTheme="majorHAnsi" w:cs="Cambria"/>
          <w:sz w:val="28"/>
          <w:szCs w:val="28"/>
        </w:rPr>
        <w:t xml:space="preserve"> </w:t>
      </w:r>
      <w:proofErr w:type="spellStart"/>
      <w:r w:rsidR="00996C75" w:rsidRPr="00265A10">
        <w:rPr>
          <w:rFonts w:asciiTheme="majorHAnsi" w:hAnsiTheme="majorHAnsi" w:cs="Cambria"/>
          <w:sz w:val="28"/>
          <w:szCs w:val="28"/>
        </w:rPr>
        <w:t>Cortazar</w:t>
      </w:r>
      <w:proofErr w:type="spellEnd"/>
      <w:r w:rsidR="00E54B98" w:rsidRPr="00265A10">
        <w:rPr>
          <w:rFonts w:asciiTheme="majorHAnsi" w:hAnsiTheme="majorHAnsi" w:cs="Cambria"/>
          <w:sz w:val="28"/>
          <w:szCs w:val="28"/>
        </w:rPr>
        <w:t xml:space="preserve"> </w:t>
      </w:r>
      <w:r w:rsidR="008A00F3" w:rsidRPr="00265A10">
        <w:rPr>
          <w:rFonts w:asciiTheme="majorHAnsi" w:hAnsiTheme="majorHAnsi" w:cs="Cambria"/>
          <w:sz w:val="28"/>
          <w:szCs w:val="28"/>
        </w:rPr>
        <w:t xml:space="preserve">y </w:t>
      </w:r>
      <w:proofErr w:type="spellStart"/>
      <w:r w:rsidR="00D84A8A" w:rsidRPr="00265A10">
        <w:rPr>
          <w:rFonts w:asciiTheme="majorHAnsi" w:hAnsiTheme="majorHAnsi" w:cs="Cambria"/>
          <w:sz w:val="28"/>
          <w:szCs w:val="28"/>
        </w:rPr>
        <w:t>Dip</w:t>
      </w:r>
      <w:proofErr w:type="spellEnd"/>
      <w:r w:rsidR="00D27C19" w:rsidRPr="00265A10">
        <w:rPr>
          <w:rFonts w:asciiTheme="majorHAnsi" w:hAnsiTheme="majorHAnsi" w:cs="Cambria"/>
          <w:sz w:val="28"/>
          <w:szCs w:val="28"/>
        </w:rPr>
        <w:t>.</w:t>
      </w:r>
      <w:r w:rsidR="00895B82" w:rsidRPr="00265A10">
        <w:rPr>
          <w:rFonts w:asciiTheme="majorHAnsi" w:hAnsiTheme="majorHAnsi" w:cs="Cambria"/>
          <w:sz w:val="28"/>
          <w:szCs w:val="28"/>
        </w:rPr>
        <w:t xml:space="preserve"> </w:t>
      </w:r>
      <w:r w:rsidR="00C20FD3">
        <w:rPr>
          <w:rFonts w:asciiTheme="majorHAnsi" w:hAnsiTheme="majorHAnsi" w:cs="Cambria"/>
          <w:sz w:val="28"/>
          <w:szCs w:val="28"/>
        </w:rPr>
        <w:t>María Bertha Espinoza Segura</w:t>
      </w:r>
      <w:r w:rsidR="00185FD8" w:rsidRPr="00F12575">
        <w:rPr>
          <w:rFonts w:asciiTheme="majorHAnsi" w:hAnsiTheme="majorHAnsi" w:cs="Cambria"/>
          <w:sz w:val="28"/>
          <w:szCs w:val="28"/>
        </w:rPr>
        <w:t xml:space="preserve"> </w:t>
      </w:r>
      <w:r w:rsidR="00D84A8A" w:rsidRPr="00F12575">
        <w:rPr>
          <w:rFonts w:asciiTheme="majorHAnsi" w:hAnsiTheme="majorHAnsi" w:cs="Cambria"/>
          <w:sz w:val="28"/>
          <w:szCs w:val="28"/>
        </w:rPr>
        <w:t>a</w:t>
      </w:r>
      <w:r w:rsidR="00185FD8" w:rsidRPr="00F12575">
        <w:rPr>
          <w:rFonts w:asciiTheme="majorHAnsi" w:hAnsiTheme="majorHAnsi" w:cs="Cambria"/>
          <w:sz w:val="28"/>
          <w:szCs w:val="28"/>
        </w:rPr>
        <w:t>l con</w:t>
      </w:r>
      <w:r w:rsidR="00445878" w:rsidRPr="00F12575">
        <w:rPr>
          <w:rFonts w:asciiTheme="majorHAnsi" w:hAnsiTheme="majorHAnsi" w:cs="Cambria"/>
          <w:sz w:val="28"/>
          <w:szCs w:val="28"/>
        </w:rPr>
        <w:t>tar</w:t>
      </w:r>
      <w:r w:rsidR="00560B6C">
        <w:rPr>
          <w:rFonts w:asciiTheme="majorHAnsi" w:hAnsiTheme="majorHAnsi" w:cs="Cambria"/>
          <w:sz w:val="28"/>
          <w:szCs w:val="28"/>
        </w:rPr>
        <w:t xml:space="preserve"> con la presencia de </w:t>
      </w:r>
      <w:r w:rsidR="00C20FD3">
        <w:rPr>
          <w:rFonts w:asciiTheme="majorHAnsi" w:hAnsiTheme="majorHAnsi" w:cs="Cambria"/>
          <w:sz w:val="28"/>
          <w:szCs w:val="28"/>
        </w:rPr>
        <w:t>15 Diputados de 25</w:t>
      </w:r>
      <w:r w:rsidR="00D84A8A" w:rsidRPr="00FF7EAC">
        <w:rPr>
          <w:rFonts w:asciiTheme="majorHAnsi" w:hAnsiTheme="majorHAnsi" w:cs="Cambria"/>
          <w:sz w:val="28"/>
          <w:szCs w:val="28"/>
        </w:rPr>
        <w:t xml:space="preserve"> que la integran</w:t>
      </w:r>
      <w:r w:rsidR="000F7E89" w:rsidRPr="00FF7EAC">
        <w:rPr>
          <w:rFonts w:asciiTheme="majorHAnsi" w:hAnsiTheme="majorHAnsi" w:cs="Cambria"/>
          <w:sz w:val="28"/>
          <w:szCs w:val="28"/>
        </w:rPr>
        <w:t>, se declaró quórum legal, que establece el Reglamento de la H. Cámara de Dipu</w:t>
      </w:r>
      <w:r w:rsidR="00114F56" w:rsidRPr="00FF7EAC">
        <w:rPr>
          <w:rFonts w:asciiTheme="majorHAnsi" w:hAnsiTheme="majorHAnsi" w:cs="Cambria"/>
          <w:sz w:val="28"/>
          <w:szCs w:val="28"/>
        </w:rPr>
        <w:t>tad</w:t>
      </w:r>
      <w:r w:rsidR="00FF7EAC" w:rsidRPr="00FF7EAC">
        <w:rPr>
          <w:rFonts w:asciiTheme="majorHAnsi" w:hAnsiTheme="majorHAnsi" w:cs="Cambria"/>
          <w:sz w:val="28"/>
          <w:szCs w:val="28"/>
        </w:rPr>
        <w:t>os para llevar a cabo la Décima</w:t>
      </w:r>
      <w:r w:rsidR="00114F56" w:rsidRPr="00FF7EAC">
        <w:rPr>
          <w:rFonts w:asciiTheme="majorHAnsi" w:hAnsiTheme="majorHAnsi" w:cs="Cambria"/>
          <w:sz w:val="28"/>
          <w:szCs w:val="28"/>
        </w:rPr>
        <w:t xml:space="preserve"> </w:t>
      </w:r>
      <w:r w:rsidR="00C20FD3">
        <w:rPr>
          <w:rFonts w:asciiTheme="majorHAnsi" w:hAnsiTheme="majorHAnsi" w:cs="Cambria"/>
          <w:sz w:val="28"/>
          <w:szCs w:val="28"/>
        </w:rPr>
        <w:t>Séptim</w:t>
      </w:r>
      <w:r w:rsidR="005C6DF4">
        <w:rPr>
          <w:rFonts w:asciiTheme="majorHAnsi" w:hAnsiTheme="majorHAnsi" w:cs="Cambria"/>
          <w:sz w:val="28"/>
          <w:szCs w:val="28"/>
        </w:rPr>
        <w:t>a</w:t>
      </w:r>
      <w:r w:rsidR="00185FD8">
        <w:rPr>
          <w:rFonts w:asciiTheme="majorHAnsi" w:hAnsiTheme="majorHAnsi" w:cs="Cambria"/>
          <w:sz w:val="28"/>
          <w:szCs w:val="28"/>
        </w:rPr>
        <w:t xml:space="preserve"> </w:t>
      </w:r>
      <w:r w:rsidR="00622F16" w:rsidRPr="00FF7EAC">
        <w:rPr>
          <w:rFonts w:asciiTheme="majorHAnsi" w:hAnsiTheme="majorHAnsi" w:cs="Cambria"/>
          <w:sz w:val="28"/>
          <w:szCs w:val="28"/>
        </w:rPr>
        <w:t>Sesión</w:t>
      </w:r>
      <w:r w:rsidR="00E27BD4" w:rsidRPr="00FF7EAC">
        <w:rPr>
          <w:rFonts w:asciiTheme="majorHAnsi" w:hAnsiTheme="majorHAnsi" w:cs="Cambria"/>
          <w:sz w:val="28"/>
          <w:szCs w:val="28"/>
        </w:rPr>
        <w:t xml:space="preserve"> Ordinaria</w:t>
      </w:r>
      <w:r w:rsidR="000F7E89" w:rsidRPr="00FF7EAC">
        <w:rPr>
          <w:rFonts w:asciiTheme="majorHAnsi" w:hAnsiTheme="majorHAnsi" w:cs="Cambria"/>
          <w:sz w:val="28"/>
          <w:szCs w:val="28"/>
        </w:rPr>
        <w:t>. -------------------------------------------------------------------------</w:t>
      </w:r>
      <w:r w:rsidR="00E27BD4" w:rsidRPr="00FF7EAC">
        <w:rPr>
          <w:rFonts w:asciiTheme="majorHAnsi" w:hAnsiTheme="majorHAnsi" w:cs="Cambria"/>
          <w:sz w:val="28"/>
          <w:szCs w:val="28"/>
        </w:rPr>
        <w:t>---------------------</w:t>
      </w:r>
      <w:r w:rsidR="00604BB2" w:rsidRPr="00FF7EAC">
        <w:rPr>
          <w:rFonts w:asciiTheme="majorHAnsi" w:hAnsiTheme="majorHAnsi" w:cs="Cambria"/>
          <w:sz w:val="28"/>
          <w:szCs w:val="28"/>
        </w:rPr>
        <w:t>---</w:t>
      </w:r>
      <w:r w:rsidR="00FF7EAC" w:rsidRPr="00FF7EAC">
        <w:rPr>
          <w:rFonts w:asciiTheme="majorHAnsi" w:hAnsiTheme="majorHAnsi" w:cs="Cambria"/>
          <w:sz w:val="28"/>
          <w:szCs w:val="28"/>
        </w:rPr>
        <w:t>------------</w:t>
      </w:r>
      <w:r w:rsidR="00AA5310">
        <w:rPr>
          <w:rFonts w:asciiTheme="majorHAnsi" w:hAnsiTheme="majorHAnsi" w:cs="Cambria"/>
          <w:sz w:val="28"/>
          <w:szCs w:val="28"/>
        </w:rPr>
        <w:t>---</w:t>
      </w:r>
      <w:r w:rsidR="00471039">
        <w:rPr>
          <w:rFonts w:asciiTheme="majorHAnsi" w:hAnsiTheme="majorHAnsi" w:cs="Cambria"/>
          <w:sz w:val="28"/>
          <w:szCs w:val="28"/>
        </w:rPr>
        <w:t>-------------------</w:t>
      </w:r>
      <w:r w:rsidR="00F12575">
        <w:rPr>
          <w:rFonts w:asciiTheme="majorHAnsi" w:hAnsiTheme="majorHAnsi" w:cs="Cambria"/>
          <w:sz w:val="28"/>
          <w:szCs w:val="28"/>
        </w:rPr>
        <w:t>---</w:t>
      </w:r>
      <w:r w:rsidR="0046416A">
        <w:rPr>
          <w:rFonts w:asciiTheme="majorHAnsi" w:hAnsiTheme="majorHAnsi" w:cs="Cambria"/>
          <w:sz w:val="28"/>
          <w:szCs w:val="28"/>
        </w:rPr>
        <w:t>----</w:t>
      </w:r>
      <w:r w:rsidR="00265A10">
        <w:rPr>
          <w:rFonts w:asciiTheme="majorHAnsi" w:hAnsiTheme="majorHAnsi" w:cs="Cambria"/>
          <w:sz w:val="28"/>
          <w:szCs w:val="28"/>
        </w:rPr>
        <w:t>--------------------</w:t>
      </w:r>
      <w:r w:rsidR="00C20FD3">
        <w:rPr>
          <w:rFonts w:asciiTheme="majorHAnsi" w:hAnsiTheme="majorHAnsi" w:cs="Cambria"/>
          <w:sz w:val="28"/>
          <w:szCs w:val="28"/>
        </w:rPr>
        <w:t>------------------</w:t>
      </w:r>
      <w:r w:rsidR="00FF7EAC" w:rsidRPr="00FF7EAC">
        <w:rPr>
          <w:rFonts w:asciiTheme="majorHAnsi" w:hAnsiTheme="majorHAnsi"/>
          <w:b/>
          <w:sz w:val="28"/>
          <w:szCs w:val="28"/>
        </w:rPr>
        <w:t>En el punto dos del orden del día</w:t>
      </w:r>
      <w:r w:rsidR="00FF7EAC" w:rsidRPr="00FF7EAC">
        <w:rPr>
          <w:rFonts w:asciiTheme="majorHAnsi" w:hAnsiTheme="majorHAnsi"/>
          <w:sz w:val="28"/>
          <w:szCs w:val="28"/>
        </w:rPr>
        <w:t xml:space="preserve">, que dice discusión y en su caso aprobación de la orden del día no hubo comentario alguno y se aprobó por </w:t>
      </w:r>
      <w:r w:rsidR="00FF7EAC" w:rsidRPr="00FF7EAC">
        <w:rPr>
          <w:rFonts w:asciiTheme="majorHAnsi" w:hAnsiTheme="majorHAnsi"/>
          <w:sz w:val="28"/>
          <w:szCs w:val="28"/>
        </w:rPr>
        <w:lastRenderedPageBreak/>
        <w:t>unanimidad.</w:t>
      </w:r>
      <w:r w:rsidR="00270D1B" w:rsidRPr="00FF7EAC">
        <w:rPr>
          <w:rFonts w:asciiTheme="majorHAnsi" w:hAnsiTheme="majorHAnsi"/>
          <w:sz w:val="28"/>
          <w:szCs w:val="28"/>
        </w:rPr>
        <w:t>---------------------------------------------------------------------</w:t>
      </w:r>
      <w:r w:rsidR="00067879" w:rsidRPr="00FF7EAC">
        <w:rPr>
          <w:rFonts w:asciiTheme="majorHAnsi" w:hAnsiTheme="majorHAnsi"/>
          <w:sz w:val="28"/>
          <w:szCs w:val="28"/>
        </w:rPr>
        <w:t>-------</w:t>
      </w:r>
      <w:r w:rsidR="00E27BD4" w:rsidRPr="00FF7EAC">
        <w:rPr>
          <w:rFonts w:asciiTheme="majorHAnsi" w:hAnsiTheme="majorHAnsi"/>
          <w:sz w:val="28"/>
          <w:szCs w:val="28"/>
        </w:rPr>
        <w:t>--</w:t>
      </w:r>
      <w:r w:rsidR="00E27BD4" w:rsidRPr="00F11907">
        <w:rPr>
          <w:rFonts w:asciiTheme="majorHAnsi" w:hAnsiTheme="majorHAnsi"/>
          <w:sz w:val="28"/>
          <w:szCs w:val="28"/>
        </w:rPr>
        <w:t>-----------------------------------------------------------</w:t>
      </w:r>
      <w:r w:rsidR="00063F21" w:rsidRPr="00F11907">
        <w:rPr>
          <w:rFonts w:asciiTheme="majorHAnsi" w:hAnsiTheme="majorHAnsi"/>
          <w:sz w:val="28"/>
          <w:szCs w:val="28"/>
        </w:rPr>
        <w:t>--</w:t>
      </w:r>
      <w:r w:rsidR="003511FD" w:rsidRPr="00F11907">
        <w:rPr>
          <w:rFonts w:asciiTheme="majorHAnsi" w:hAnsiTheme="majorHAnsi"/>
          <w:sz w:val="28"/>
          <w:szCs w:val="28"/>
        </w:rPr>
        <w:t>-------------------------------</w:t>
      </w:r>
      <w:r w:rsidR="00063F21" w:rsidRPr="00F11907">
        <w:rPr>
          <w:rFonts w:asciiTheme="majorHAnsi" w:hAnsiTheme="majorHAnsi"/>
          <w:sz w:val="28"/>
          <w:szCs w:val="28"/>
        </w:rPr>
        <w:t>-</w:t>
      </w:r>
      <w:r w:rsidR="0046416A">
        <w:rPr>
          <w:rFonts w:asciiTheme="majorHAnsi" w:hAnsiTheme="majorHAnsi"/>
          <w:sz w:val="28"/>
          <w:szCs w:val="28"/>
        </w:rPr>
        <w:t>--</w:t>
      </w:r>
      <w:r w:rsidR="0046416A" w:rsidRPr="00FF7EAC">
        <w:rPr>
          <w:rFonts w:asciiTheme="majorHAnsi" w:hAnsiTheme="majorHAnsi"/>
          <w:b/>
          <w:sz w:val="28"/>
          <w:szCs w:val="28"/>
        </w:rPr>
        <w:t>El punto tres del orden del día</w:t>
      </w:r>
      <w:r w:rsidR="0046416A" w:rsidRPr="00FF7EAC">
        <w:rPr>
          <w:rFonts w:asciiTheme="majorHAnsi" w:hAnsiTheme="majorHAnsi"/>
          <w:sz w:val="28"/>
          <w:szCs w:val="28"/>
        </w:rPr>
        <w:t>, relativo a la le</w:t>
      </w:r>
      <w:r w:rsidR="00FD1423">
        <w:rPr>
          <w:rFonts w:asciiTheme="majorHAnsi" w:hAnsiTheme="majorHAnsi"/>
          <w:sz w:val="28"/>
          <w:szCs w:val="28"/>
        </w:rPr>
        <w:t xml:space="preserve">ctura y en su caso aprobación del acta </w:t>
      </w:r>
      <w:r w:rsidR="0046416A" w:rsidRPr="00FF7EAC">
        <w:rPr>
          <w:rFonts w:asciiTheme="majorHAnsi" w:hAnsiTheme="majorHAnsi"/>
          <w:sz w:val="28"/>
          <w:szCs w:val="28"/>
        </w:rPr>
        <w:t>correspondi</w:t>
      </w:r>
      <w:r w:rsidR="00FD1423">
        <w:rPr>
          <w:rFonts w:asciiTheme="majorHAnsi" w:hAnsiTheme="majorHAnsi"/>
          <w:sz w:val="28"/>
          <w:szCs w:val="28"/>
        </w:rPr>
        <w:t xml:space="preserve">entes </w:t>
      </w:r>
      <w:r w:rsidR="00C20FD3">
        <w:rPr>
          <w:rFonts w:asciiTheme="majorHAnsi" w:hAnsiTheme="majorHAnsi"/>
          <w:sz w:val="28"/>
          <w:szCs w:val="28"/>
        </w:rPr>
        <w:t xml:space="preserve">a la reunión ordinaria número 16 </w:t>
      </w:r>
      <w:r w:rsidR="0046416A" w:rsidRPr="00FF7EAC">
        <w:rPr>
          <w:rFonts w:asciiTheme="majorHAnsi" w:hAnsiTheme="majorHAnsi"/>
          <w:sz w:val="28"/>
          <w:szCs w:val="28"/>
        </w:rPr>
        <w:t>no hu</w:t>
      </w:r>
      <w:r w:rsidR="0046416A">
        <w:rPr>
          <w:rFonts w:asciiTheme="majorHAnsi" w:hAnsiTheme="majorHAnsi"/>
          <w:sz w:val="28"/>
          <w:szCs w:val="28"/>
        </w:rPr>
        <w:t>bo comentario alguno y se aprobaron</w:t>
      </w:r>
      <w:r w:rsidR="0046416A" w:rsidRPr="00FF7EAC">
        <w:rPr>
          <w:rFonts w:asciiTheme="majorHAnsi" w:hAnsiTheme="majorHAnsi"/>
          <w:sz w:val="28"/>
          <w:szCs w:val="28"/>
        </w:rPr>
        <w:t xml:space="preserve"> por unanimidad</w:t>
      </w:r>
      <w:r w:rsidR="00FD1423">
        <w:rPr>
          <w:rFonts w:asciiTheme="majorHAnsi" w:hAnsiTheme="majorHAnsi"/>
          <w:sz w:val="28"/>
          <w:szCs w:val="28"/>
        </w:rPr>
        <w:t>.</w:t>
      </w:r>
      <w:r w:rsidR="0046416A">
        <w:rPr>
          <w:rFonts w:asciiTheme="majorHAnsi" w:hAnsiTheme="majorHAnsi"/>
          <w:sz w:val="28"/>
          <w:szCs w:val="28"/>
        </w:rPr>
        <w:t>----------------------------------------------------------------------------------------------</w:t>
      </w:r>
      <w:r w:rsidR="00FD1423">
        <w:rPr>
          <w:rFonts w:asciiTheme="majorHAnsi" w:hAnsiTheme="majorHAnsi"/>
          <w:sz w:val="28"/>
          <w:szCs w:val="28"/>
        </w:rPr>
        <w:t>-----------</w:t>
      </w:r>
      <w:r w:rsidR="00265A10">
        <w:rPr>
          <w:rFonts w:asciiTheme="majorHAnsi" w:hAnsiTheme="majorHAnsi"/>
          <w:sz w:val="28"/>
          <w:szCs w:val="28"/>
        </w:rPr>
        <w:t>------------</w:t>
      </w:r>
    </w:p>
    <w:p w14:paraId="198F257F" w14:textId="19D0D138" w:rsidR="00850B6A" w:rsidRPr="00850B6A" w:rsidRDefault="00850B6A" w:rsidP="00850B6A">
      <w:pPr>
        <w:pStyle w:val="Sinespaciado"/>
        <w:spacing w:line="360" w:lineRule="auto"/>
        <w:jc w:val="both"/>
        <w:rPr>
          <w:rFonts w:asciiTheme="majorHAnsi" w:hAnsiTheme="majorHAnsi" w:cs="Arial"/>
          <w:b/>
          <w:bCs/>
          <w:sz w:val="28"/>
          <w:szCs w:val="28"/>
        </w:rPr>
      </w:pPr>
      <w:r>
        <w:rPr>
          <w:rFonts w:asciiTheme="majorHAnsi" w:hAnsiTheme="majorHAnsi"/>
          <w:b/>
          <w:sz w:val="28"/>
          <w:szCs w:val="28"/>
        </w:rPr>
        <w:t>E</w:t>
      </w:r>
      <w:r w:rsidRPr="00850B6A">
        <w:rPr>
          <w:rFonts w:asciiTheme="majorHAnsi" w:hAnsiTheme="majorHAnsi"/>
          <w:b/>
          <w:sz w:val="28"/>
          <w:szCs w:val="28"/>
        </w:rPr>
        <w:t>l</w:t>
      </w:r>
      <w:r>
        <w:rPr>
          <w:rFonts w:asciiTheme="majorHAnsi" w:hAnsiTheme="majorHAnsi"/>
          <w:b/>
          <w:sz w:val="28"/>
          <w:szCs w:val="28"/>
        </w:rPr>
        <w:t xml:space="preserve"> punto cuatro del orden del día</w:t>
      </w:r>
      <w:r w:rsidRPr="00850B6A">
        <w:rPr>
          <w:rFonts w:asciiTheme="majorHAnsi" w:hAnsiTheme="majorHAnsi"/>
          <w:b/>
          <w:sz w:val="28"/>
          <w:szCs w:val="28"/>
        </w:rPr>
        <w:t xml:space="preserve"> </w:t>
      </w:r>
      <w:r w:rsidRPr="00850B6A">
        <w:rPr>
          <w:rFonts w:asciiTheme="majorHAnsi" w:hAnsiTheme="majorHAnsi"/>
          <w:sz w:val="28"/>
          <w:szCs w:val="28"/>
        </w:rPr>
        <w:t xml:space="preserve">fue la </w:t>
      </w:r>
      <w:r w:rsidRPr="00850B6A">
        <w:rPr>
          <w:rFonts w:asciiTheme="majorHAnsi" w:hAnsiTheme="majorHAnsi" w:cs="Arial"/>
          <w:color w:val="000000"/>
          <w:sz w:val="28"/>
          <w:szCs w:val="28"/>
        </w:rPr>
        <w:t>lectura, discusión y, en su caso,</w:t>
      </w:r>
      <w:r>
        <w:rPr>
          <w:rFonts w:asciiTheme="majorHAnsi" w:hAnsiTheme="majorHAnsi" w:cs="Arial"/>
          <w:color w:val="000000"/>
          <w:sz w:val="28"/>
          <w:szCs w:val="28"/>
        </w:rPr>
        <w:t xml:space="preserve"> aprobación de la opinión a la Ini</w:t>
      </w:r>
      <w:r w:rsidRPr="00850B6A">
        <w:rPr>
          <w:rFonts w:asciiTheme="majorHAnsi" w:hAnsiTheme="majorHAnsi" w:cs="Arial"/>
          <w:color w:val="000000"/>
          <w:sz w:val="28"/>
          <w:szCs w:val="28"/>
        </w:rPr>
        <w:t>ciativa que reforma los a</w:t>
      </w:r>
      <w:r>
        <w:rPr>
          <w:rFonts w:asciiTheme="majorHAnsi" w:hAnsiTheme="majorHAnsi" w:cs="Arial"/>
          <w:color w:val="000000"/>
          <w:sz w:val="28"/>
          <w:szCs w:val="28"/>
        </w:rPr>
        <w:t xml:space="preserve">rtículos 18, 19 ter y 40 de la Ley de Puertos. La Presidente tomó la palabra y </w:t>
      </w:r>
      <w:r w:rsidRPr="00850B6A">
        <w:rPr>
          <w:rFonts w:asciiTheme="majorHAnsi" w:hAnsiTheme="majorHAnsi" w:cs="Arial"/>
          <w:color w:val="000000"/>
          <w:sz w:val="28"/>
          <w:szCs w:val="28"/>
        </w:rPr>
        <w:t xml:space="preserve">comento que </w:t>
      </w:r>
      <w:r w:rsidRPr="00850B6A">
        <w:rPr>
          <w:rFonts w:asciiTheme="majorHAnsi" w:hAnsiTheme="majorHAnsi" w:cs="Arial"/>
          <w:bCs/>
          <w:sz w:val="28"/>
          <w:szCs w:val="28"/>
        </w:rPr>
        <w:t>l</w:t>
      </w:r>
      <w:r w:rsidRPr="00850B6A">
        <w:rPr>
          <w:rFonts w:asciiTheme="majorHAnsi" w:hAnsiTheme="majorHAnsi" w:cstheme="minorHAnsi"/>
          <w:sz w:val="28"/>
          <w:szCs w:val="28"/>
        </w:rPr>
        <w:t xml:space="preserve">a iniciativa menciona que existe una carencia en las leyes y reglamentos portuarios existentes que abarquen el uso de nuevas tecnologías dentro de las instalaciones marítimas por tanto </w:t>
      </w:r>
      <w:r w:rsidRPr="00850B6A">
        <w:rPr>
          <w:rFonts w:asciiTheme="majorHAnsi" w:hAnsiTheme="majorHAnsi" w:cstheme="minorHAnsi"/>
          <w:bCs/>
          <w:sz w:val="28"/>
          <w:szCs w:val="28"/>
        </w:rPr>
        <w:t>presenta una propuesta para su regulación y control del uso de estos dispositivos en los puertos mexicanos. Debido a que el problema se ha agudizado gracias a las nuevas tecnologías como los drones que han facilitado el poder burlar protocolos de seguridad existentes en todos los puertos.</w:t>
      </w:r>
    </w:p>
    <w:p w14:paraId="239E3887" w14:textId="77777777" w:rsidR="00850B6A" w:rsidRPr="00850B6A" w:rsidRDefault="00850B6A" w:rsidP="00850B6A">
      <w:pPr>
        <w:pStyle w:val="Sinespaciado"/>
        <w:spacing w:line="360" w:lineRule="auto"/>
        <w:jc w:val="both"/>
        <w:rPr>
          <w:rFonts w:asciiTheme="majorHAnsi" w:hAnsiTheme="majorHAnsi" w:cstheme="minorHAnsi"/>
          <w:bCs/>
          <w:sz w:val="28"/>
          <w:szCs w:val="28"/>
        </w:rPr>
      </w:pPr>
    </w:p>
    <w:p w14:paraId="23FDBFA6" w14:textId="05A0119D" w:rsidR="00CB2ACB" w:rsidRDefault="00850B6A" w:rsidP="00CB2ACB">
      <w:pPr>
        <w:pStyle w:val="NormalWeb"/>
        <w:spacing w:before="0" w:beforeAutospacing="0" w:after="0" w:afterAutospacing="0" w:line="360" w:lineRule="auto"/>
        <w:jc w:val="both"/>
        <w:textAlignment w:val="baseline"/>
        <w:rPr>
          <w:rFonts w:asciiTheme="majorHAnsi" w:hAnsiTheme="majorHAnsi" w:cs="Arial"/>
          <w:color w:val="000000"/>
          <w:sz w:val="28"/>
          <w:szCs w:val="28"/>
        </w:rPr>
      </w:pPr>
      <w:r>
        <w:rPr>
          <w:rFonts w:asciiTheme="majorHAnsi" w:hAnsiTheme="majorHAnsi" w:cstheme="minorHAnsi"/>
          <w:bCs/>
          <w:sz w:val="28"/>
          <w:szCs w:val="28"/>
        </w:rPr>
        <w:t>Asimismo dijo que e</w:t>
      </w:r>
      <w:r w:rsidRPr="00850B6A">
        <w:rPr>
          <w:rFonts w:asciiTheme="majorHAnsi" w:hAnsiTheme="majorHAnsi" w:cstheme="minorHAnsi"/>
          <w:bCs/>
          <w:sz w:val="28"/>
          <w:szCs w:val="28"/>
        </w:rPr>
        <w:t xml:space="preserve">l </w:t>
      </w:r>
      <w:r>
        <w:rPr>
          <w:rFonts w:asciiTheme="majorHAnsi" w:hAnsiTheme="majorHAnsi" w:cstheme="minorHAnsi"/>
          <w:bCs/>
          <w:sz w:val="28"/>
          <w:szCs w:val="28"/>
        </w:rPr>
        <w:t xml:space="preserve">equipo técnico de la comisión </w:t>
      </w:r>
      <w:r w:rsidRPr="00850B6A">
        <w:rPr>
          <w:rFonts w:asciiTheme="majorHAnsi" w:hAnsiTheme="majorHAnsi" w:cstheme="minorHAnsi"/>
          <w:bCs/>
          <w:sz w:val="28"/>
          <w:szCs w:val="28"/>
        </w:rPr>
        <w:t xml:space="preserve"> </w:t>
      </w:r>
      <w:r>
        <w:rPr>
          <w:rFonts w:asciiTheme="majorHAnsi" w:hAnsiTheme="majorHAnsi" w:cstheme="minorHAnsi"/>
          <w:sz w:val="28"/>
          <w:szCs w:val="28"/>
        </w:rPr>
        <w:t>preciso</w:t>
      </w:r>
      <w:r w:rsidRPr="00850B6A">
        <w:rPr>
          <w:rFonts w:asciiTheme="majorHAnsi" w:hAnsiTheme="majorHAnsi" w:cstheme="minorHAnsi"/>
          <w:sz w:val="28"/>
          <w:szCs w:val="28"/>
        </w:rPr>
        <w:t xml:space="preserve"> que la </w:t>
      </w:r>
      <w:proofErr w:type="spellStart"/>
      <w:r w:rsidRPr="00850B6A">
        <w:rPr>
          <w:rFonts w:asciiTheme="majorHAnsi" w:hAnsiTheme="majorHAnsi" w:cstheme="minorHAnsi"/>
          <w:sz w:val="28"/>
          <w:szCs w:val="28"/>
        </w:rPr>
        <w:t>semar</w:t>
      </w:r>
      <w:proofErr w:type="spellEnd"/>
      <w:r w:rsidRPr="00850B6A">
        <w:rPr>
          <w:rFonts w:asciiTheme="majorHAnsi" w:hAnsiTheme="majorHAnsi" w:cstheme="minorHAnsi"/>
          <w:sz w:val="28"/>
          <w:szCs w:val="28"/>
        </w:rPr>
        <w:t xml:space="preserve"> es la autoridad a la que corresponde evaluar la seguridad del puerto</w:t>
      </w:r>
      <w:r w:rsidRPr="00850B6A">
        <w:rPr>
          <w:rFonts w:asciiTheme="majorHAnsi" w:hAnsiTheme="majorHAnsi" w:cstheme="minorHAnsi"/>
          <w:sz w:val="28"/>
          <w:szCs w:val="28"/>
        </w:rPr>
        <w:t xml:space="preserve">, </w:t>
      </w:r>
      <w:r w:rsidRPr="00850B6A">
        <w:rPr>
          <w:rFonts w:asciiTheme="majorHAnsi" w:hAnsiTheme="majorHAnsi" w:cstheme="minorHAnsi"/>
          <w:sz w:val="28"/>
          <w:szCs w:val="28"/>
        </w:rPr>
        <w:t xml:space="preserve">así como otorgar certificados de competencia en materia de protección marítima y portuaria, vigilar su cumplimiento y revocarlos o suspenderos, en su caso, todo lo anterior en estricto cumplimiento a lo dispuesto en el código </w:t>
      </w:r>
      <w:proofErr w:type="spellStart"/>
      <w:r w:rsidRPr="00850B6A">
        <w:rPr>
          <w:rFonts w:asciiTheme="majorHAnsi" w:hAnsiTheme="majorHAnsi" w:cstheme="minorHAnsi"/>
          <w:sz w:val="28"/>
          <w:szCs w:val="28"/>
        </w:rPr>
        <w:t>pbip</w:t>
      </w:r>
      <w:proofErr w:type="spellEnd"/>
      <w:r w:rsidRPr="00850B6A">
        <w:rPr>
          <w:rFonts w:asciiTheme="majorHAnsi" w:hAnsiTheme="majorHAnsi" w:cstheme="minorHAnsi"/>
          <w:sz w:val="28"/>
          <w:szCs w:val="28"/>
        </w:rPr>
        <w:t xml:space="preserve">, por lo que no se considera viable la propuesta de modificación a los artículos 18 y 19 ter, de la ley de puertos, ya que la intervención de la </w:t>
      </w:r>
      <w:r w:rsidRPr="00850B6A">
        <w:rPr>
          <w:rFonts w:asciiTheme="majorHAnsi" w:hAnsiTheme="majorHAnsi" w:cstheme="minorHAnsi"/>
          <w:sz w:val="28"/>
          <w:szCs w:val="28"/>
        </w:rPr>
        <w:lastRenderedPageBreak/>
        <w:t>referida unidad de prevención e investigación cibernética de la secretaría de seguridad y protección ciudadana, cuya actuación y funciones no tienen relación alguna ni competencia para instrumentar las disposiciones contempladas en dicho instrumento internacional</w:t>
      </w:r>
      <w:r>
        <w:rPr>
          <w:rFonts w:asciiTheme="majorHAnsi" w:hAnsiTheme="majorHAnsi" w:cstheme="minorHAnsi"/>
          <w:sz w:val="28"/>
          <w:szCs w:val="28"/>
        </w:rPr>
        <w:t xml:space="preserve"> </w:t>
      </w:r>
      <w:r w:rsidR="00FD1423">
        <w:rPr>
          <w:rFonts w:asciiTheme="majorHAnsi" w:hAnsiTheme="majorHAnsi" w:cstheme="minorHAnsi"/>
          <w:sz w:val="28"/>
          <w:szCs w:val="28"/>
        </w:rPr>
        <w:t xml:space="preserve">no hubo comentario alguno y </w:t>
      </w:r>
      <w:r>
        <w:rPr>
          <w:rFonts w:asciiTheme="majorHAnsi" w:hAnsiTheme="majorHAnsi" w:cstheme="minorHAnsi"/>
          <w:sz w:val="28"/>
          <w:szCs w:val="28"/>
        </w:rPr>
        <w:t xml:space="preserve"> se aprobó la opinión con 11 votos a favor, tres en contra y una abstención</w:t>
      </w:r>
      <w:r w:rsidR="00F42D08" w:rsidRPr="00265A10">
        <w:rPr>
          <w:rFonts w:asciiTheme="majorHAnsi" w:hAnsiTheme="majorHAnsi" w:cstheme="minorHAnsi"/>
          <w:sz w:val="28"/>
          <w:szCs w:val="28"/>
        </w:rPr>
        <w:t>.-----------------------------------------------------------------------------------------------------------------------------</w:t>
      </w:r>
      <w:r w:rsidR="00265A10">
        <w:rPr>
          <w:rFonts w:asciiTheme="majorHAnsi" w:hAnsiTheme="majorHAnsi" w:cstheme="minorHAnsi"/>
          <w:sz w:val="28"/>
          <w:szCs w:val="28"/>
        </w:rPr>
        <w:t>------------------------------------</w:t>
      </w:r>
      <w:r w:rsidR="00CB2ACB">
        <w:rPr>
          <w:rFonts w:asciiTheme="majorHAnsi" w:hAnsiTheme="majorHAnsi" w:cstheme="minorHAnsi"/>
          <w:sz w:val="28"/>
          <w:szCs w:val="28"/>
        </w:rPr>
        <w:t>---</w:t>
      </w:r>
      <w:r w:rsidR="00265A10">
        <w:rPr>
          <w:rFonts w:asciiTheme="majorHAnsi" w:hAnsiTheme="majorHAnsi" w:cstheme="minorHAnsi"/>
          <w:sz w:val="28"/>
          <w:szCs w:val="28"/>
        </w:rPr>
        <w:t>-----------</w:t>
      </w:r>
      <w:r w:rsidR="00E9486D" w:rsidRPr="00265A10">
        <w:rPr>
          <w:rFonts w:asciiTheme="majorHAnsi" w:hAnsiTheme="majorHAnsi" w:cstheme="minorHAnsi"/>
          <w:b/>
          <w:sz w:val="28"/>
          <w:szCs w:val="28"/>
        </w:rPr>
        <w:t xml:space="preserve">En el punto </w:t>
      </w:r>
      <w:r w:rsidR="0046416A" w:rsidRPr="00265A10">
        <w:rPr>
          <w:rFonts w:asciiTheme="majorHAnsi" w:hAnsiTheme="majorHAnsi" w:cstheme="minorHAnsi"/>
          <w:b/>
          <w:sz w:val="28"/>
          <w:szCs w:val="28"/>
        </w:rPr>
        <w:t>c</w:t>
      </w:r>
      <w:r w:rsidR="00F42D08" w:rsidRPr="00265A10">
        <w:rPr>
          <w:rFonts w:asciiTheme="majorHAnsi" w:hAnsiTheme="majorHAnsi" w:cstheme="minorHAnsi"/>
          <w:b/>
          <w:sz w:val="28"/>
          <w:szCs w:val="28"/>
        </w:rPr>
        <w:t>inco</w:t>
      </w:r>
      <w:r w:rsidR="00DD2D4D" w:rsidRPr="00265A10">
        <w:rPr>
          <w:rFonts w:asciiTheme="majorHAnsi" w:hAnsiTheme="majorHAnsi" w:cstheme="minorHAnsi"/>
          <w:b/>
          <w:sz w:val="28"/>
          <w:szCs w:val="28"/>
        </w:rPr>
        <w:t xml:space="preserve"> del orden del día</w:t>
      </w:r>
      <w:r w:rsidR="004439AB" w:rsidRPr="00265A10">
        <w:rPr>
          <w:rFonts w:asciiTheme="majorHAnsi" w:hAnsiTheme="majorHAnsi" w:cstheme="minorHAnsi"/>
          <w:sz w:val="28"/>
          <w:szCs w:val="28"/>
        </w:rPr>
        <w:t xml:space="preserve">, </w:t>
      </w:r>
      <w:r w:rsidR="00B62B37" w:rsidRPr="00265A10">
        <w:rPr>
          <w:rFonts w:asciiTheme="majorHAnsi" w:hAnsiTheme="majorHAnsi" w:cstheme="minorHAnsi"/>
          <w:sz w:val="28"/>
          <w:szCs w:val="28"/>
        </w:rPr>
        <w:t>que se refiere a</w:t>
      </w:r>
      <w:r w:rsidR="0046416A" w:rsidRPr="00265A10">
        <w:rPr>
          <w:rFonts w:asciiTheme="majorHAnsi" w:hAnsiTheme="majorHAnsi" w:cstheme="minorHAnsi"/>
          <w:sz w:val="28"/>
          <w:szCs w:val="28"/>
        </w:rPr>
        <w:t xml:space="preserve"> la </w:t>
      </w:r>
      <w:r w:rsidR="00265A10">
        <w:rPr>
          <w:rFonts w:asciiTheme="majorHAnsi" w:hAnsiTheme="majorHAnsi"/>
          <w:sz w:val="28"/>
          <w:szCs w:val="28"/>
        </w:rPr>
        <w:t>l</w:t>
      </w:r>
      <w:r w:rsidR="00FD1423" w:rsidRPr="00265A10">
        <w:rPr>
          <w:rFonts w:asciiTheme="majorHAnsi" w:hAnsiTheme="majorHAnsi"/>
          <w:sz w:val="28"/>
          <w:szCs w:val="28"/>
        </w:rPr>
        <w:t xml:space="preserve">ectura, discusión y, en su caso, </w:t>
      </w:r>
      <w:r w:rsidR="00CB2ACB" w:rsidRPr="00CB2ACB">
        <w:rPr>
          <w:rFonts w:asciiTheme="majorHAnsi" w:hAnsiTheme="majorHAnsi" w:cs="Arial"/>
          <w:sz w:val="28"/>
          <w:szCs w:val="28"/>
        </w:rPr>
        <w:t xml:space="preserve">aprobación </w:t>
      </w:r>
      <w:r w:rsidR="00CB2ACB">
        <w:rPr>
          <w:rFonts w:asciiTheme="majorHAnsi" w:hAnsiTheme="majorHAnsi" w:cs="Arial"/>
          <w:color w:val="000000"/>
          <w:sz w:val="28"/>
          <w:szCs w:val="28"/>
        </w:rPr>
        <w:t>de la opinión a la Iniciativa que expide la Ley G</w:t>
      </w:r>
      <w:r w:rsidR="00CB2ACB" w:rsidRPr="00CB2ACB">
        <w:rPr>
          <w:rFonts w:asciiTheme="majorHAnsi" w:hAnsiTheme="majorHAnsi" w:cs="Arial"/>
          <w:color w:val="000000"/>
          <w:sz w:val="28"/>
          <w:szCs w:val="28"/>
        </w:rPr>
        <w:t>eneral para la gestión integral y sustentable de las costas mexicanas</w:t>
      </w:r>
      <w:r w:rsidR="00CB2ACB">
        <w:rPr>
          <w:rFonts w:asciiTheme="majorHAnsi" w:hAnsiTheme="majorHAnsi" w:cs="Arial"/>
          <w:color w:val="000000"/>
          <w:sz w:val="28"/>
          <w:szCs w:val="28"/>
        </w:rPr>
        <w:t xml:space="preserve">, </w:t>
      </w:r>
      <w:r w:rsidR="00AC5C61">
        <w:rPr>
          <w:rFonts w:asciiTheme="majorHAnsi" w:hAnsiTheme="majorHAnsi" w:cs="Arial"/>
          <w:color w:val="000000"/>
          <w:sz w:val="28"/>
          <w:szCs w:val="28"/>
        </w:rPr>
        <w:t xml:space="preserve"> l</w:t>
      </w:r>
      <w:r w:rsidR="00CB2ACB">
        <w:rPr>
          <w:rFonts w:asciiTheme="majorHAnsi" w:hAnsiTheme="majorHAnsi" w:cs="Arial"/>
          <w:color w:val="000000"/>
          <w:sz w:val="28"/>
          <w:szCs w:val="28"/>
        </w:rPr>
        <w:t>a presidencia de la Mesa Directiva realizo el siguiente turno</w:t>
      </w:r>
      <w:r w:rsidR="00AC5C61">
        <w:rPr>
          <w:rFonts w:asciiTheme="majorHAnsi" w:hAnsiTheme="majorHAnsi" w:cs="Arial"/>
          <w:color w:val="000000"/>
          <w:sz w:val="28"/>
          <w:szCs w:val="28"/>
        </w:rPr>
        <w:t xml:space="preserve"> dictamen de las Comisiones Unidas de Medio ambiente Sustentabilidad, Cambio climático y Recursos naturales y economía, comercio y competitividad </w:t>
      </w:r>
      <w:r w:rsidR="00CB2ACB">
        <w:rPr>
          <w:rFonts w:asciiTheme="majorHAnsi" w:hAnsiTheme="majorHAnsi" w:cs="Arial"/>
          <w:color w:val="000000"/>
          <w:sz w:val="28"/>
          <w:szCs w:val="28"/>
        </w:rPr>
        <w:t xml:space="preserve">y para opinión a las </w:t>
      </w:r>
      <w:r w:rsidR="00AC5C61">
        <w:rPr>
          <w:rFonts w:asciiTheme="majorHAnsi" w:hAnsiTheme="majorHAnsi" w:cs="Arial"/>
          <w:color w:val="000000"/>
          <w:sz w:val="28"/>
          <w:szCs w:val="28"/>
        </w:rPr>
        <w:t>C</w:t>
      </w:r>
      <w:r w:rsidR="00CB2ACB">
        <w:rPr>
          <w:rFonts w:asciiTheme="majorHAnsi" w:hAnsiTheme="majorHAnsi" w:cs="Arial"/>
          <w:color w:val="000000"/>
          <w:sz w:val="28"/>
          <w:szCs w:val="28"/>
        </w:rPr>
        <w:t xml:space="preserve">omisiones de Presupuesto y </w:t>
      </w:r>
      <w:r w:rsidR="00AC5C61">
        <w:rPr>
          <w:rFonts w:asciiTheme="majorHAnsi" w:hAnsiTheme="majorHAnsi" w:cs="Arial"/>
          <w:color w:val="000000"/>
          <w:sz w:val="28"/>
          <w:szCs w:val="28"/>
        </w:rPr>
        <w:t>C</w:t>
      </w:r>
      <w:r w:rsidR="00CB2ACB">
        <w:rPr>
          <w:rFonts w:asciiTheme="majorHAnsi" w:hAnsiTheme="majorHAnsi" w:cs="Arial"/>
          <w:color w:val="000000"/>
          <w:sz w:val="28"/>
          <w:szCs w:val="28"/>
        </w:rPr>
        <w:t>uenta Pública y Marina</w:t>
      </w:r>
      <w:r w:rsidR="009B6532">
        <w:rPr>
          <w:rFonts w:asciiTheme="majorHAnsi" w:hAnsiTheme="majorHAnsi" w:cs="Arial"/>
          <w:color w:val="000000"/>
          <w:sz w:val="28"/>
          <w:szCs w:val="28"/>
        </w:rPr>
        <w:t>.</w:t>
      </w:r>
    </w:p>
    <w:p w14:paraId="2CCB33B4" w14:textId="1E54E97B" w:rsidR="0046416A" w:rsidRPr="009B6532" w:rsidRDefault="009B6532" w:rsidP="009B6532">
      <w:pPr>
        <w:pStyle w:val="NormalWeb"/>
        <w:spacing w:before="0" w:beforeAutospacing="0" w:after="0" w:afterAutospacing="0" w:line="360" w:lineRule="auto"/>
        <w:jc w:val="both"/>
        <w:textAlignment w:val="baseline"/>
        <w:rPr>
          <w:rFonts w:asciiTheme="majorHAnsi" w:hAnsiTheme="majorHAnsi" w:cs="Arial"/>
          <w:color w:val="000000"/>
          <w:sz w:val="28"/>
          <w:szCs w:val="28"/>
        </w:rPr>
      </w:pPr>
      <w:r>
        <w:rPr>
          <w:rFonts w:asciiTheme="majorHAnsi" w:hAnsiTheme="majorHAnsi" w:cs="Arial"/>
          <w:color w:val="000000"/>
          <w:sz w:val="28"/>
          <w:szCs w:val="28"/>
        </w:rPr>
        <w:t>La presidente dijo que d</w:t>
      </w:r>
      <w:r w:rsidR="00CB2ACB">
        <w:rPr>
          <w:rFonts w:asciiTheme="majorHAnsi" w:hAnsiTheme="majorHAnsi" w:cs="Arial"/>
          <w:color w:val="000000"/>
          <w:sz w:val="28"/>
          <w:szCs w:val="28"/>
        </w:rPr>
        <w:t xml:space="preserve">espués de un análisis </w:t>
      </w:r>
      <w:r w:rsidR="00AC5C61">
        <w:rPr>
          <w:rFonts w:asciiTheme="majorHAnsi" w:hAnsiTheme="majorHAnsi" w:cs="Arial"/>
          <w:color w:val="000000"/>
          <w:sz w:val="28"/>
          <w:szCs w:val="28"/>
        </w:rPr>
        <w:t xml:space="preserve">a las consideraciones </w:t>
      </w:r>
      <w:r w:rsidR="00CB2ACB">
        <w:rPr>
          <w:rFonts w:asciiTheme="majorHAnsi" w:hAnsiTheme="majorHAnsi" w:cs="Arial"/>
          <w:color w:val="000000"/>
          <w:sz w:val="28"/>
          <w:szCs w:val="28"/>
        </w:rPr>
        <w:t>y por lo que corresponde al tema marítimo</w:t>
      </w:r>
      <w:r w:rsidR="00AC5C61">
        <w:rPr>
          <w:rFonts w:asciiTheme="majorHAnsi" w:hAnsiTheme="majorHAnsi" w:cs="Arial"/>
          <w:color w:val="000000"/>
          <w:sz w:val="28"/>
          <w:szCs w:val="28"/>
        </w:rPr>
        <w:t>,</w:t>
      </w:r>
      <w:r w:rsidR="00CB2ACB">
        <w:rPr>
          <w:rFonts w:asciiTheme="majorHAnsi" w:hAnsiTheme="majorHAnsi" w:cs="Arial"/>
          <w:color w:val="000000"/>
          <w:sz w:val="28"/>
          <w:szCs w:val="28"/>
        </w:rPr>
        <w:t xml:space="preserve"> el cuerpo </w:t>
      </w:r>
      <w:r w:rsidR="00AC5C61">
        <w:rPr>
          <w:rFonts w:asciiTheme="majorHAnsi" w:hAnsiTheme="majorHAnsi" w:cs="Arial"/>
          <w:color w:val="000000"/>
          <w:sz w:val="28"/>
          <w:szCs w:val="28"/>
        </w:rPr>
        <w:t>técnico</w:t>
      </w:r>
      <w:r w:rsidR="00CB2ACB">
        <w:rPr>
          <w:rFonts w:asciiTheme="majorHAnsi" w:hAnsiTheme="majorHAnsi" w:cs="Arial"/>
          <w:color w:val="000000"/>
          <w:sz w:val="28"/>
          <w:szCs w:val="28"/>
        </w:rPr>
        <w:t xml:space="preserve"> </w:t>
      </w:r>
      <w:r>
        <w:rPr>
          <w:rFonts w:asciiTheme="majorHAnsi" w:hAnsiTheme="majorHAnsi" w:cs="Arial"/>
          <w:color w:val="000000"/>
          <w:sz w:val="28"/>
          <w:szCs w:val="28"/>
        </w:rPr>
        <w:t>consideró</w:t>
      </w:r>
      <w:r w:rsidR="00AC5C61">
        <w:rPr>
          <w:rFonts w:asciiTheme="majorHAnsi" w:hAnsiTheme="majorHAnsi" w:cs="Arial"/>
          <w:color w:val="000000"/>
          <w:sz w:val="28"/>
          <w:szCs w:val="28"/>
        </w:rPr>
        <w:t xml:space="preserve"> emitir una opinión en sentido negativo debido a que la ley que se propone no se encuentra armonizada con lo dispuesto en la ley federal de zonas económicas especiales</w:t>
      </w:r>
      <w:r>
        <w:rPr>
          <w:rFonts w:asciiTheme="majorHAnsi" w:hAnsiTheme="majorHAnsi" w:cs="Arial"/>
          <w:color w:val="000000"/>
          <w:sz w:val="28"/>
          <w:szCs w:val="28"/>
        </w:rPr>
        <w:t>,</w:t>
      </w:r>
      <w:r w:rsidR="00AC5C61">
        <w:rPr>
          <w:rFonts w:asciiTheme="majorHAnsi" w:hAnsiTheme="majorHAnsi" w:cs="Arial"/>
          <w:color w:val="000000"/>
          <w:sz w:val="28"/>
          <w:szCs w:val="28"/>
        </w:rPr>
        <w:t xml:space="preserve"> ya que se establece que las zonzas costeras</w:t>
      </w:r>
      <w:r>
        <w:rPr>
          <w:rFonts w:asciiTheme="majorHAnsi" w:hAnsiTheme="majorHAnsi" w:cs="Arial"/>
          <w:color w:val="000000"/>
          <w:sz w:val="28"/>
          <w:szCs w:val="28"/>
        </w:rPr>
        <w:t xml:space="preserve"> deben ser consideradas como lo que en la ley vigente conocemos como zonas económicas especiales el objeto central que se analizó para la emisión de la presenta opinión se centra en la no armonización en la ley propuesta y la ley vigente conexa en la materia, </w:t>
      </w:r>
      <w:r w:rsidR="00265A10" w:rsidRPr="00265A10">
        <w:rPr>
          <w:rFonts w:asciiTheme="majorHAnsi" w:eastAsia="Arial" w:hAnsiTheme="majorHAnsi" w:cstheme="minorHAnsi"/>
          <w:bCs/>
          <w:sz w:val="28"/>
          <w:szCs w:val="28"/>
        </w:rPr>
        <w:t>no</w:t>
      </w:r>
      <w:r w:rsidR="0046416A">
        <w:rPr>
          <w:rFonts w:asciiTheme="majorHAnsi" w:hAnsiTheme="majorHAnsi" w:cstheme="minorHAnsi"/>
          <w:sz w:val="28"/>
          <w:szCs w:val="28"/>
        </w:rPr>
        <w:t xml:space="preserve"> hubo más comentari</w:t>
      </w:r>
      <w:r w:rsidR="00CB2ACB">
        <w:rPr>
          <w:rFonts w:asciiTheme="majorHAnsi" w:hAnsiTheme="majorHAnsi" w:cstheme="minorHAnsi"/>
          <w:sz w:val="28"/>
          <w:szCs w:val="28"/>
        </w:rPr>
        <w:t xml:space="preserve">os y fue </w:t>
      </w:r>
      <w:r w:rsidR="00CB2ACB">
        <w:rPr>
          <w:rFonts w:asciiTheme="majorHAnsi" w:hAnsiTheme="majorHAnsi" w:cstheme="minorHAnsi"/>
          <w:sz w:val="28"/>
          <w:szCs w:val="28"/>
        </w:rPr>
        <w:lastRenderedPageBreak/>
        <w:t>aprobado con 9 votos a favor, tres</w:t>
      </w:r>
      <w:r w:rsidR="00D20557">
        <w:rPr>
          <w:rFonts w:asciiTheme="majorHAnsi" w:hAnsiTheme="majorHAnsi" w:cstheme="minorHAnsi"/>
          <w:sz w:val="28"/>
          <w:szCs w:val="28"/>
        </w:rPr>
        <w:t xml:space="preserve"> en contra y una abstención</w:t>
      </w:r>
      <w:r w:rsidR="0046416A">
        <w:rPr>
          <w:rFonts w:asciiTheme="majorHAnsi" w:hAnsiTheme="majorHAnsi" w:cstheme="minorHAnsi"/>
          <w:sz w:val="28"/>
          <w:szCs w:val="28"/>
        </w:rPr>
        <w:t>.----------------------------------------------------------------------------------</w:t>
      </w:r>
      <w:r w:rsidR="00D20557">
        <w:rPr>
          <w:rFonts w:asciiTheme="majorHAnsi" w:hAnsiTheme="majorHAnsi" w:cstheme="minorHAnsi"/>
          <w:sz w:val="28"/>
          <w:szCs w:val="28"/>
        </w:rPr>
        <w:t>--------------------------</w:t>
      </w:r>
    </w:p>
    <w:p w14:paraId="2B84164A" w14:textId="1E8C2F2D" w:rsidR="003A335C" w:rsidRPr="00F42D08" w:rsidRDefault="0046416A" w:rsidP="00C20FD3">
      <w:pPr>
        <w:spacing w:line="360" w:lineRule="auto"/>
        <w:jc w:val="both"/>
        <w:rPr>
          <w:rFonts w:asciiTheme="majorHAnsi" w:hAnsiTheme="majorHAnsi" w:cstheme="minorHAnsi"/>
          <w:sz w:val="28"/>
          <w:szCs w:val="28"/>
        </w:rPr>
      </w:pPr>
      <w:r w:rsidRPr="003A335C">
        <w:rPr>
          <w:rFonts w:asciiTheme="majorHAnsi" w:hAnsiTheme="majorHAnsi" w:cstheme="minorHAnsi"/>
          <w:b/>
          <w:sz w:val="28"/>
          <w:szCs w:val="28"/>
        </w:rPr>
        <w:t xml:space="preserve">En el punto </w:t>
      </w:r>
      <w:r w:rsidR="00F42D08">
        <w:rPr>
          <w:rFonts w:asciiTheme="majorHAnsi" w:hAnsiTheme="majorHAnsi" w:cstheme="minorHAnsi"/>
          <w:b/>
          <w:sz w:val="28"/>
          <w:szCs w:val="28"/>
        </w:rPr>
        <w:t>seis</w:t>
      </w:r>
      <w:r w:rsidR="00265A10">
        <w:rPr>
          <w:rFonts w:asciiTheme="majorHAnsi" w:hAnsiTheme="majorHAnsi" w:cstheme="minorHAnsi"/>
          <w:b/>
          <w:sz w:val="28"/>
          <w:szCs w:val="28"/>
        </w:rPr>
        <w:t xml:space="preserve"> corresponde a los asuntos generales</w:t>
      </w:r>
      <w:r w:rsidR="005C6DF4">
        <w:rPr>
          <w:rFonts w:asciiTheme="majorHAnsi" w:hAnsiTheme="majorHAnsi" w:cstheme="minorHAnsi"/>
          <w:b/>
          <w:sz w:val="28"/>
          <w:szCs w:val="28"/>
        </w:rPr>
        <w:t xml:space="preserve"> </w:t>
      </w:r>
      <w:r w:rsidR="00CB2ACB">
        <w:rPr>
          <w:rFonts w:asciiTheme="majorHAnsi" w:hAnsiTheme="majorHAnsi"/>
          <w:sz w:val="28"/>
          <w:szCs w:val="28"/>
        </w:rPr>
        <w:t>No habiendo</w:t>
      </w:r>
      <w:r w:rsidR="003A335C" w:rsidRPr="003A335C">
        <w:rPr>
          <w:rFonts w:asciiTheme="majorHAnsi" w:hAnsiTheme="majorHAnsi"/>
          <w:sz w:val="28"/>
          <w:szCs w:val="28"/>
        </w:rPr>
        <w:t xml:space="preserve"> asunto que tratar, se dio por clausurada</w:t>
      </w:r>
      <w:r w:rsidR="003A335C">
        <w:rPr>
          <w:rFonts w:asciiTheme="majorHAnsi" w:hAnsiTheme="majorHAnsi"/>
          <w:sz w:val="28"/>
          <w:szCs w:val="28"/>
        </w:rPr>
        <w:t xml:space="preserve"> la Décima</w:t>
      </w:r>
      <w:r w:rsidR="003A335C" w:rsidRPr="00FF7EAC">
        <w:rPr>
          <w:rFonts w:asciiTheme="majorHAnsi" w:hAnsiTheme="majorHAnsi"/>
          <w:sz w:val="28"/>
          <w:szCs w:val="28"/>
        </w:rPr>
        <w:t xml:space="preserve"> </w:t>
      </w:r>
      <w:r w:rsidR="00CB2ACB">
        <w:rPr>
          <w:rFonts w:asciiTheme="majorHAnsi" w:hAnsiTheme="majorHAnsi"/>
          <w:sz w:val="28"/>
          <w:szCs w:val="28"/>
        </w:rPr>
        <w:t>Séptima</w:t>
      </w:r>
      <w:r w:rsidR="003A335C">
        <w:rPr>
          <w:rFonts w:asciiTheme="majorHAnsi" w:hAnsiTheme="majorHAnsi"/>
          <w:sz w:val="28"/>
          <w:szCs w:val="28"/>
        </w:rPr>
        <w:t xml:space="preserve"> </w:t>
      </w:r>
      <w:r w:rsidR="003A335C" w:rsidRPr="00FF7EAC">
        <w:rPr>
          <w:rFonts w:asciiTheme="majorHAnsi" w:hAnsiTheme="majorHAnsi"/>
          <w:sz w:val="28"/>
          <w:szCs w:val="28"/>
        </w:rPr>
        <w:t>Sesión ordinaria de la Comisión de Marina, correspondiente a la LXIV Legislatura del H. Congreso de la Unión, siendo la</w:t>
      </w:r>
      <w:r w:rsidR="00CB2ACB">
        <w:rPr>
          <w:rFonts w:asciiTheme="majorHAnsi" w:hAnsiTheme="majorHAnsi"/>
          <w:sz w:val="28"/>
          <w:szCs w:val="28"/>
        </w:rPr>
        <w:t>s 10</w:t>
      </w:r>
      <w:r w:rsidR="003A335C">
        <w:rPr>
          <w:rFonts w:asciiTheme="majorHAnsi" w:hAnsiTheme="majorHAnsi"/>
          <w:sz w:val="28"/>
          <w:szCs w:val="28"/>
        </w:rPr>
        <w:t>:</w:t>
      </w:r>
      <w:r w:rsidR="00CB2ACB">
        <w:rPr>
          <w:rFonts w:asciiTheme="majorHAnsi" w:hAnsiTheme="majorHAnsi"/>
          <w:sz w:val="28"/>
          <w:szCs w:val="28"/>
        </w:rPr>
        <w:t>57</w:t>
      </w:r>
      <w:r w:rsidR="003A335C">
        <w:rPr>
          <w:rFonts w:asciiTheme="majorHAnsi" w:hAnsiTheme="majorHAnsi"/>
          <w:sz w:val="28"/>
          <w:szCs w:val="28"/>
        </w:rPr>
        <w:t xml:space="preserve"> horas del </w:t>
      </w:r>
      <w:r w:rsidR="00265A10">
        <w:rPr>
          <w:rFonts w:asciiTheme="majorHAnsi" w:hAnsiTheme="majorHAnsi"/>
          <w:sz w:val="28"/>
          <w:szCs w:val="28"/>
        </w:rPr>
        <w:t>2</w:t>
      </w:r>
      <w:r w:rsidR="00F42D08">
        <w:rPr>
          <w:rFonts w:asciiTheme="majorHAnsi" w:hAnsiTheme="majorHAnsi"/>
          <w:sz w:val="28"/>
          <w:szCs w:val="28"/>
        </w:rPr>
        <w:t>4</w:t>
      </w:r>
      <w:r w:rsidR="003A335C">
        <w:rPr>
          <w:rFonts w:asciiTheme="majorHAnsi" w:hAnsiTheme="majorHAnsi"/>
          <w:sz w:val="28"/>
          <w:szCs w:val="28"/>
        </w:rPr>
        <w:t xml:space="preserve"> de </w:t>
      </w:r>
      <w:r w:rsidR="00CB2ACB">
        <w:rPr>
          <w:rFonts w:asciiTheme="majorHAnsi" w:hAnsiTheme="majorHAnsi"/>
          <w:sz w:val="28"/>
          <w:szCs w:val="28"/>
        </w:rPr>
        <w:t>marzo</w:t>
      </w:r>
      <w:r w:rsidR="00265A10">
        <w:rPr>
          <w:rFonts w:asciiTheme="majorHAnsi" w:hAnsiTheme="majorHAnsi"/>
          <w:sz w:val="28"/>
          <w:szCs w:val="28"/>
        </w:rPr>
        <w:t xml:space="preserve"> de </w:t>
      </w:r>
      <w:proofErr w:type="gramStart"/>
      <w:r w:rsidR="00265A10">
        <w:rPr>
          <w:rFonts w:asciiTheme="majorHAnsi" w:hAnsiTheme="majorHAnsi"/>
          <w:sz w:val="28"/>
          <w:szCs w:val="28"/>
        </w:rPr>
        <w:t>2021</w:t>
      </w:r>
      <w:r w:rsidR="003A335C" w:rsidRPr="00FF7EAC">
        <w:rPr>
          <w:rFonts w:asciiTheme="majorHAnsi" w:hAnsiTheme="majorHAnsi"/>
          <w:sz w:val="28"/>
          <w:szCs w:val="28"/>
        </w:rPr>
        <w:t>.-</w:t>
      </w:r>
      <w:r w:rsidR="00F11907">
        <w:rPr>
          <w:rFonts w:asciiTheme="majorHAnsi" w:hAnsiTheme="majorHAnsi"/>
          <w:bCs/>
          <w:sz w:val="28"/>
          <w:szCs w:val="28"/>
        </w:rPr>
        <w:t>---------------------------------------</w:t>
      </w:r>
      <w:r w:rsidR="00CB2ACB">
        <w:rPr>
          <w:rFonts w:asciiTheme="majorHAnsi" w:hAnsiTheme="majorHAnsi"/>
          <w:bCs/>
          <w:sz w:val="28"/>
          <w:szCs w:val="28"/>
        </w:rPr>
        <w:t>-----------------</w:t>
      </w:r>
      <w:r w:rsidR="00F11907">
        <w:rPr>
          <w:rFonts w:asciiTheme="majorHAnsi" w:hAnsiTheme="majorHAnsi"/>
          <w:bCs/>
          <w:sz w:val="28"/>
          <w:szCs w:val="28"/>
        </w:rPr>
        <w:t>-----------------------</w:t>
      </w:r>
      <w:r w:rsidR="003A335C">
        <w:rPr>
          <w:rFonts w:asciiTheme="majorHAnsi" w:hAnsiTheme="majorHAnsi"/>
          <w:bCs/>
          <w:sz w:val="28"/>
          <w:szCs w:val="28"/>
        </w:rPr>
        <w:t>---</w:t>
      </w:r>
      <w:r w:rsidR="00F12575" w:rsidRPr="00FF7EAC">
        <w:rPr>
          <w:rFonts w:asciiTheme="majorHAnsi" w:hAnsiTheme="majorHAnsi"/>
          <w:sz w:val="28"/>
          <w:szCs w:val="28"/>
        </w:rPr>
        <w:t>----</w:t>
      </w:r>
      <w:proofErr w:type="gramEnd"/>
    </w:p>
    <w:p w14:paraId="0557DE64" w14:textId="4A111780" w:rsidR="00F12575" w:rsidRDefault="00F12575" w:rsidP="00C20FD3">
      <w:pPr>
        <w:spacing w:line="360" w:lineRule="auto"/>
        <w:jc w:val="both"/>
        <w:rPr>
          <w:rFonts w:asciiTheme="majorHAnsi" w:hAnsiTheme="majorHAnsi"/>
          <w:b/>
          <w:color w:val="FFFFFF" w:themeColor="background1"/>
          <w:sz w:val="28"/>
          <w:szCs w:val="28"/>
        </w:rPr>
      </w:pPr>
      <w:r w:rsidRPr="00FF7EAC">
        <w:rPr>
          <w:rFonts w:asciiTheme="majorHAnsi" w:hAnsiTheme="majorHAnsi"/>
          <w:sz w:val="28"/>
          <w:szCs w:val="28"/>
        </w:rPr>
        <w:t>---------</w:t>
      </w:r>
      <w:r w:rsidR="008A00F3">
        <w:rPr>
          <w:rFonts w:asciiTheme="majorHAnsi" w:hAnsiTheme="majorHAnsi"/>
          <w:sz w:val="28"/>
          <w:szCs w:val="28"/>
        </w:rPr>
        <w:t>------</w:t>
      </w:r>
      <w:r w:rsidRPr="00FF7EAC">
        <w:rPr>
          <w:rFonts w:asciiTheme="majorHAnsi" w:hAnsiTheme="majorHAnsi"/>
          <w:sz w:val="28"/>
          <w:szCs w:val="28"/>
        </w:rPr>
        <w:t>-</w:t>
      </w:r>
      <w:r>
        <w:rPr>
          <w:rFonts w:asciiTheme="majorHAnsi" w:hAnsiTheme="majorHAnsi"/>
          <w:sz w:val="28"/>
          <w:szCs w:val="28"/>
        </w:rPr>
        <w:t>---</w:t>
      </w:r>
      <w:r w:rsidRPr="00FF7EAC">
        <w:rPr>
          <w:rFonts w:asciiTheme="majorHAnsi" w:hAnsiTheme="majorHAnsi"/>
          <w:sz w:val="28"/>
          <w:szCs w:val="28"/>
        </w:rPr>
        <w:t>-0 0 0 0 0 0 0 0 0 0 0 0 0 0 0 0 0 0 0 0 0 0------------</w:t>
      </w:r>
      <w:r w:rsidR="008A00F3">
        <w:rPr>
          <w:rFonts w:asciiTheme="majorHAnsi" w:hAnsiTheme="majorHAnsi"/>
          <w:sz w:val="28"/>
          <w:szCs w:val="28"/>
        </w:rPr>
        <w:t>-----</w:t>
      </w:r>
      <w:r w:rsidRPr="00FF7EAC">
        <w:rPr>
          <w:rFonts w:asciiTheme="majorHAnsi" w:hAnsiTheme="majorHAnsi"/>
          <w:sz w:val="28"/>
          <w:szCs w:val="28"/>
        </w:rPr>
        <w:t>-----</w:t>
      </w:r>
      <w:r w:rsidR="00177BDA">
        <w:rPr>
          <w:rFonts w:asciiTheme="majorHAnsi" w:hAnsiTheme="majorHAnsi"/>
          <w:b/>
          <w:color w:val="FFFFFF" w:themeColor="background1"/>
          <w:sz w:val="28"/>
          <w:szCs w:val="28"/>
        </w:rPr>
        <w:t>--</w:t>
      </w:r>
    </w:p>
    <w:p w14:paraId="0CBF56E8" w14:textId="77777777" w:rsidR="00456A55" w:rsidRPr="003A335C" w:rsidRDefault="00456A55" w:rsidP="00C20FD3">
      <w:pPr>
        <w:spacing w:line="360" w:lineRule="auto"/>
        <w:jc w:val="both"/>
        <w:rPr>
          <w:rFonts w:asciiTheme="majorHAnsi" w:hAnsiTheme="majorHAnsi"/>
          <w:sz w:val="28"/>
          <w:szCs w:val="28"/>
        </w:rPr>
      </w:pPr>
    </w:p>
    <w:tbl>
      <w:tblPr>
        <w:tblStyle w:val="Tablaconcuadrcula"/>
        <w:tblW w:w="0" w:type="auto"/>
        <w:tblLook w:val="04A0" w:firstRow="1" w:lastRow="0" w:firstColumn="1" w:lastColumn="0" w:noHBand="0" w:noVBand="1"/>
      </w:tblPr>
      <w:tblGrid>
        <w:gridCol w:w="4414"/>
        <w:gridCol w:w="4414"/>
      </w:tblGrid>
      <w:tr w:rsidR="00F12575" w:rsidRPr="00FF7EAC" w14:paraId="45D106A4" w14:textId="77777777" w:rsidTr="001424A7">
        <w:tc>
          <w:tcPr>
            <w:tcW w:w="8828" w:type="dxa"/>
            <w:gridSpan w:val="2"/>
          </w:tcPr>
          <w:p w14:paraId="16FB5D13" w14:textId="36508FD3" w:rsidR="00F12575" w:rsidRPr="00AA5310" w:rsidRDefault="00265A10" w:rsidP="00C20FD3">
            <w:pPr>
              <w:pStyle w:val="Sinespaciado"/>
              <w:spacing w:line="360" w:lineRule="auto"/>
              <w:jc w:val="center"/>
              <w:rPr>
                <w:rFonts w:asciiTheme="majorHAnsi" w:hAnsiTheme="majorHAnsi"/>
                <w:sz w:val="28"/>
                <w:szCs w:val="28"/>
              </w:rPr>
            </w:pPr>
            <w:proofErr w:type="spellStart"/>
            <w:r>
              <w:rPr>
                <w:rFonts w:asciiTheme="majorHAnsi" w:hAnsiTheme="majorHAnsi"/>
                <w:sz w:val="28"/>
                <w:szCs w:val="28"/>
              </w:rPr>
              <w:t>Dip</w:t>
            </w:r>
            <w:proofErr w:type="spellEnd"/>
            <w:r>
              <w:rPr>
                <w:rFonts w:asciiTheme="majorHAnsi" w:hAnsiTheme="majorHAnsi"/>
                <w:sz w:val="28"/>
                <w:szCs w:val="28"/>
              </w:rPr>
              <w:t xml:space="preserve">. </w:t>
            </w:r>
            <w:proofErr w:type="spellStart"/>
            <w:r>
              <w:rPr>
                <w:rFonts w:asciiTheme="majorHAnsi" w:hAnsiTheme="majorHAnsi"/>
                <w:sz w:val="28"/>
                <w:szCs w:val="28"/>
              </w:rPr>
              <w:t>Karem</w:t>
            </w:r>
            <w:proofErr w:type="spellEnd"/>
            <w:r>
              <w:rPr>
                <w:rFonts w:asciiTheme="majorHAnsi" w:hAnsiTheme="majorHAnsi"/>
                <w:sz w:val="28"/>
                <w:szCs w:val="28"/>
              </w:rPr>
              <w:t xml:space="preserve"> </w:t>
            </w:r>
            <w:proofErr w:type="spellStart"/>
            <w:r>
              <w:rPr>
                <w:rFonts w:asciiTheme="majorHAnsi" w:hAnsiTheme="majorHAnsi"/>
                <w:sz w:val="28"/>
                <w:szCs w:val="28"/>
              </w:rPr>
              <w:t>Zobieda</w:t>
            </w:r>
            <w:proofErr w:type="spellEnd"/>
            <w:r>
              <w:rPr>
                <w:rFonts w:asciiTheme="majorHAnsi" w:hAnsiTheme="majorHAnsi"/>
                <w:sz w:val="28"/>
                <w:szCs w:val="28"/>
              </w:rPr>
              <w:t xml:space="preserve"> Vargas Pelayo</w:t>
            </w:r>
          </w:p>
          <w:p w14:paraId="442E64F7" w14:textId="77777777" w:rsidR="00F12575" w:rsidRPr="00AA5310" w:rsidRDefault="00F12575" w:rsidP="00C20FD3">
            <w:pPr>
              <w:pStyle w:val="Sinespaciado"/>
              <w:spacing w:line="360" w:lineRule="auto"/>
              <w:jc w:val="center"/>
              <w:rPr>
                <w:rFonts w:asciiTheme="majorHAnsi" w:hAnsiTheme="majorHAnsi"/>
                <w:b/>
                <w:sz w:val="28"/>
                <w:szCs w:val="28"/>
              </w:rPr>
            </w:pPr>
            <w:r w:rsidRPr="00AA5310">
              <w:rPr>
                <w:rFonts w:asciiTheme="majorHAnsi" w:hAnsiTheme="majorHAnsi"/>
                <w:b/>
                <w:sz w:val="28"/>
                <w:szCs w:val="28"/>
              </w:rPr>
              <w:t>PRESIDENTE</w:t>
            </w:r>
          </w:p>
          <w:p w14:paraId="76BCD8AB" w14:textId="5770D69D" w:rsidR="00F12575" w:rsidRPr="00AA5310" w:rsidRDefault="00F12575" w:rsidP="009B6532">
            <w:pPr>
              <w:pStyle w:val="Sinespaciado"/>
              <w:spacing w:line="360" w:lineRule="auto"/>
              <w:rPr>
                <w:rFonts w:asciiTheme="majorHAnsi" w:hAnsiTheme="majorHAnsi"/>
                <w:sz w:val="28"/>
                <w:szCs w:val="28"/>
              </w:rPr>
            </w:pPr>
          </w:p>
        </w:tc>
      </w:tr>
      <w:tr w:rsidR="00F12575" w:rsidRPr="00FF7EAC" w14:paraId="64FBCE41" w14:textId="77777777" w:rsidTr="001424A7">
        <w:tc>
          <w:tcPr>
            <w:tcW w:w="4414" w:type="dxa"/>
          </w:tcPr>
          <w:p w14:paraId="29741B78" w14:textId="3B111B21" w:rsidR="00CB2ACB" w:rsidRDefault="00CB2ACB" w:rsidP="00CB2ACB">
            <w:pPr>
              <w:pStyle w:val="Sinespaciado"/>
              <w:spacing w:line="360" w:lineRule="auto"/>
              <w:jc w:val="center"/>
              <w:rPr>
                <w:rFonts w:asciiTheme="majorHAnsi" w:hAnsiTheme="majorHAnsi"/>
                <w:sz w:val="28"/>
                <w:szCs w:val="28"/>
              </w:rPr>
            </w:pPr>
            <w:proofErr w:type="spellStart"/>
            <w:r>
              <w:rPr>
                <w:rFonts w:asciiTheme="majorHAnsi" w:hAnsiTheme="majorHAnsi"/>
                <w:sz w:val="28"/>
                <w:szCs w:val="28"/>
              </w:rPr>
              <w:t>Dip</w:t>
            </w:r>
            <w:proofErr w:type="spellEnd"/>
            <w:r>
              <w:rPr>
                <w:rFonts w:asciiTheme="majorHAnsi" w:hAnsiTheme="majorHAnsi"/>
                <w:sz w:val="28"/>
                <w:szCs w:val="28"/>
              </w:rPr>
              <w:t xml:space="preserve">. </w:t>
            </w:r>
            <w:r>
              <w:rPr>
                <w:rFonts w:asciiTheme="majorHAnsi" w:hAnsiTheme="majorHAnsi"/>
                <w:sz w:val="28"/>
                <w:szCs w:val="28"/>
              </w:rPr>
              <w:t>Alba Silvia García Paredes</w:t>
            </w:r>
          </w:p>
          <w:p w14:paraId="3EE9D8FD" w14:textId="77777777" w:rsidR="00F12575" w:rsidRDefault="00CB2ACB" w:rsidP="009B6532">
            <w:pPr>
              <w:pStyle w:val="Sinespaciado"/>
              <w:spacing w:line="360" w:lineRule="auto"/>
              <w:jc w:val="center"/>
              <w:rPr>
                <w:rFonts w:asciiTheme="majorHAnsi" w:hAnsiTheme="majorHAnsi"/>
                <w:sz w:val="28"/>
                <w:szCs w:val="28"/>
              </w:rPr>
            </w:pPr>
            <w:r w:rsidRPr="001424A7">
              <w:rPr>
                <w:rFonts w:asciiTheme="majorHAnsi" w:hAnsiTheme="majorHAnsi"/>
                <w:b/>
                <w:bCs/>
                <w:sz w:val="28"/>
                <w:szCs w:val="28"/>
              </w:rPr>
              <w:t>Secretaria</w:t>
            </w:r>
          </w:p>
          <w:p w14:paraId="23BE1453" w14:textId="2CFB4744" w:rsidR="009B6532" w:rsidRPr="00AA5310" w:rsidRDefault="009B6532" w:rsidP="009B6532">
            <w:pPr>
              <w:pStyle w:val="Sinespaciado"/>
              <w:spacing w:line="360" w:lineRule="auto"/>
              <w:jc w:val="center"/>
              <w:rPr>
                <w:rFonts w:asciiTheme="majorHAnsi" w:hAnsiTheme="majorHAnsi"/>
                <w:sz w:val="28"/>
                <w:szCs w:val="28"/>
              </w:rPr>
            </w:pPr>
          </w:p>
        </w:tc>
        <w:tc>
          <w:tcPr>
            <w:tcW w:w="4414" w:type="dxa"/>
          </w:tcPr>
          <w:p w14:paraId="4E1E6B13" w14:textId="77777777" w:rsidR="00F12575" w:rsidRPr="00AA5310" w:rsidRDefault="00F12575" w:rsidP="00C20FD3">
            <w:pPr>
              <w:pStyle w:val="Sinespaciado"/>
              <w:spacing w:line="360" w:lineRule="auto"/>
              <w:jc w:val="center"/>
              <w:rPr>
                <w:rFonts w:asciiTheme="majorHAnsi" w:hAnsiTheme="majorHAnsi"/>
                <w:sz w:val="28"/>
                <w:szCs w:val="28"/>
              </w:rPr>
            </w:pPr>
            <w:proofErr w:type="spellStart"/>
            <w:r w:rsidRPr="00AA5310">
              <w:rPr>
                <w:rFonts w:asciiTheme="majorHAnsi" w:hAnsiTheme="majorHAnsi"/>
                <w:sz w:val="28"/>
                <w:szCs w:val="28"/>
              </w:rPr>
              <w:t>Dip</w:t>
            </w:r>
            <w:proofErr w:type="spellEnd"/>
            <w:r w:rsidRPr="00AA5310">
              <w:rPr>
                <w:rFonts w:asciiTheme="majorHAnsi" w:hAnsiTheme="majorHAnsi"/>
                <w:sz w:val="28"/>
                <w:szCs w:val="28"/>
              </w:rPr>
              <w:t>. Idalia Reyes Miguel</w:t>
            </w:r>
          </w:p>
          <w:p w14:paraId="7FFE9735" w14:textId="77777777" w:rsidR="00F12575" w:rsidRPr="00AA5310" w:rsidRDefault="00F12575" w:rsidP="00C20FD3">
            <w:pPr>
              <w:pStyle w:val="Sinespaciado"/>
              <w:spacing w:line="360" w:lineRule="auto"/>
              <w:jc w:val="center"/>
              <w:rPr>
                <w:rFonts w:asciiTheme="majorHAnsi" w:hAnsiTheme="majorHAnsi"/>
                <w:b/>
                <w:sz w:val="28"/>
                <w:szCs w:val="28"/>
              </w:rPr>
            </w:pPr>
            <w:r w:rsidRPr="00AA5310">
              <w:rPr>
                <w:rFonts w:asciiTheme="majorHAnsi" w:hAnsiTheme="majorHAnsi"/>
                <w:b/>
                <w:sz w:val="28"/>
                <w:szCs w:val="28"/>
              </w:rPr>
              <w:t>Secretaría</w:t>
            </w:r>
          </w:p>
        </w:tc>
      </w:tr>
      <w:tr w:rsidR="00F12575" w:rsidRPr="00FF7EAC" w14:paraId="2135B304" w14:textId="77777777" w:rsidTr="001424A7">
        <w:tc>
          <w:tcPr>
            <w:tcW w:w="4414" w:type="dxa"/>
          </w:tcPr>
          <w:p w14:paraId="2B247326" w14:textId="77777777" w:rsidR="00F12575" w:rsidRPr="00AA5310" w:rsidRDefault="00F12575" w:rsidP="00C20FD3">
            <w:pPr>
              <w:pStyle w:val="Sinespaciado"/>
              <w:spacing w:line="360" w:lineRule="auto"/>
              <w:jc w:val="center"/>
              <w:rPr>
                <w:rFonts w:asciiTheme="majorHAnsi" w:hAnsiTheme="majorHAnsi"/>
                <w:sz w:val="28"/>
                <w:szCs w:val="28"/>
              </w:rPr>
            </w:pPr>
            <w:proofErr w:type="spellStart"/>
            <w:r w:rsidRPr="00AA5310">
              <w:rPr>
                <w:rFonts w:asciiTheme="majorHAnsi" w:hAnsiTheme="majorHAnsi"/>
                <w:sz w:val="28"/>
                <w:szCs w:val="28"/>
              </w:rPr>
              <w:t>Dip</w:t>
            </w:r>
            <w:proofErr w:type="spellEnd"/>
            <w:r w:rsidRPr="00AA5310">
              <w:rPr>
                <w:rFonts w:asciiTheme="majorHAnsi" w:hAnsiTheme="majorHAnsi"/>
                <w:sz w:val="28"/>
                <w:szCs w:val="28"/>
              </w:rPr>
              <w:t>. Ma. Del Rosario Guzmán Avilés</w:t>
            </w:r>
          </w:p>
          <w:p w14:paraId="44B090A4" w14:textId="40FE2BCF" w:rsidR="00F12575" w:rsidRPr="009B6532" w:rsidRDefault="00F12575" w:rsidP="009B6532">
            <w:pPr>
              <w:pStyle w:val="Sinespaciado"/>
              <w:spacing w:line="360" w:lineRule="auto"/>
              <w:jc w:val="center"/>
              <w:rPr>
                <w:rFonts w:asciiTheme="majorHAnsi" w:hAnsiTheme="majorHAnsi"/>
                <w:b/>
                <w:sz w:val="28"/>
                <w:szCs w:val="28"/>
              </w:rPr>
            </w:pPr>
            <w:r w:rsidRPr="00AA5310">
              <w:rPr>
                <w:rFonts w:asciiTheme="majorHAnsi" w:hAnsiTheme="majorHAnsi"/>
                <w:b/>
                <w:sz w:val="28"/>
                <w:szCs w:val="28"/>
              </w:rPr>
              <w:t>Secretaría</w:t>
            </w:r>
          </w:p>
        </w:tc>
        <w:tc>
          <w:tcPr>
            <w:tcW w:w="4414" w:type="dxa"/>
          </w:tcPr>
          <w:p w14:paraId="44A9CE47" w14:textId="77777777" w:rsidR="00F12575" w:rsidRPr="00AA5310" w:rsidRDefault="00F12575" w:rsidP="00C20FD3">
            <w:pPr>
              <w:pStyle w:val="Sinespaciado"/>
              <w:spacing w:line="360" w:lineRule="auto"/>
              <w:jc w:val="center"/>
              <w:rPr>
                <w:rFonts w:asciiTheme="majorHAnsi" w:hAnsiTheme="majorHAnsi"/>
                <w:sz w:val="28"/>
                <w:szCs w:val="28"/>
              </w:rPr>
            </w:pPr>
            <w:proofErr w:type="spellStart"/>
            <w:r w:rsidRPr="00AA5310">
              <w:rPr>
                <w:rFonts w:asciiTheme="majorHAnsi" w:hAnsiTheme="majorHAnsi"/>
                <w:sz w:val="28"/>
                <w:szCs w:val="28"/>
              </w:rPr>
              <w:t>Dip</w:t>
            </w:r>
            <w:proofErr w:type="spellEnd"/>
            <w:r w:rsidRPr="00AA5310">
              <w:rPr>
                <w:rFonts w:asciiTheme="majorHAnsi" w:hAnsiTheme="majorHAnsi"/>
                <w:sz w:val="28"/>
                <w:szCs w:val="28"/>
              </w:rPr>
              <w:t xml:space="preserve">. Juan Ortiz </w:t>
            </w:r>
            <w:proofErr w:type="spellStart"/>
            <w:r w:rsidRPr="00AA5310">
              <w:rPr>
                <w:rFonts w:asciiTheme="majorHAnsi" w:hAnsiTheme="majorHAnsi"/>
                <w:sz w:val="28"/>
                <w:szCs w:val="28"/>
              </w:rPr>
              <w:t>Guarneros</w:t>
            </w:r>
            <w:proofErr w:type="spellEnd"/>
          </w:p>
          <w:p w14:paraId="415B4672" w14:textId="77777777" w:rsidR="00F12575" w:rsidRPr="00AA5310" w:rsidRDefault="00F12575" w:rsidP="00C20FD3">
            <w:pPr>
              <w:pStyle w:val="Sinespaciado"/>
              <w:spacing w:line="360" w:lineRule="auto"/>
              <w:jc w:val="center"/>
              <w:rPr>
                <w:rFonts w:asciiTheme="majorHAnsi" w:hAnsiTheme="majorHAnsi"/>
                <w:b/>
                <w:sz w:val="28"/>
                <w:szCs w:val="28"/>
              </w:rPr>
            </w:pPr>
            <w:r w:rsidRPr="00AA5310">
              <w:rPr>
                <w:rFonts w:asciiTheme="majorHAnsi" w:hAnsiTheme="majorHAnsi"/>
                <w:b/>
                <w:sz w:val="28"/>
                <w:szCs w:val="28"/>
              </w:rPr>
              <w:t>Secretario</w:t>
            </w:r>
          </w:p>
          <w:p w14:paraId="385B4A14" w14:textId="4F88D622" w:rsidR="00F12575" w:rsidRPr="00AA5310" w:rsidRDefault="00F12575" w:rsidP="009B6532">
            <w:pPr>
              <w:pStyle w:val="Sinespaciado"/>
              <w:spacing w:line="360" w:lineRule="auto"/>
              <w:rPr>
                <w:rFonts w:asciiTheme="majorHAnsi" w:hAnsiTheme="majorHAnsi"/>
                <w:sz w:val="28"/>
                <w:szCs w:val="28"/>
              </w:rPr>
            </w:pPr>
          </w:p>
        </w:tc>
      </w:tr>
      <w:tr w:rsidR="009B6532" w:rsidRPr="00FF7EAC" w14:paraId="0D76253B" w14:textId="77777777" w:rsidTr="00A75436">
        <w:tc>
          <w:tcPr>
            <w:tcW w:w="8828" w:type="dxa"/>
            <w:gridSpan w:val="2"/>
          </w:tcPr>
          <w:p w14:paraId="3B91AACD" w14:textId="1BE6CE4A" w:rsidR="009B6532" w:rsidRPr="001424A7" w:rsidRDefault="009B6532" w:rsidP="00C20FD3">
            <w:pPr>
              <w:pStyle w:val="Sinespaciado"/>
              <w:spacing w:line="360" w:lineRule="auto"/>
              <w:jc w:val="center"/>
              <w:rPr>
                <w:rFonts w:asciiTheme="majorHAnsi" w:hAnsiTheme="majorHAnsi"/>
                <w:bCs/>
                <w:sz w:val="28"/>
                <w:szCs w:val="28"/>
              </w:rPr>
            </w:pPr>
            <w:proofErr w:type="spellStart"/>
            <w:r w:rsidRPr="001424A7">
              <w:rPr>
                <w:rFonts w:asciiTheme="majorHAnsi" w:hAnsiTheme="majorHAnsi"/>
                <w:bCs/>
                <w:sz w:val="28"/>
                <w:szCs w:val="28"/>
              </w:rPr>
              <w:t>Dip</w:t>
            </w:r>
            <w:proofErr w:type="spellEnd"/>
            <w:r w:rsidRPr="001424A7">
              <w:rPr>
                <w:rFonts w:asciiTheme="majorHAnsi" w:hAnsiTheme="majorHAnsi"/>
                <w:bCs/>
                <w:sz w:val="28"/>
                <w:szCs w:val="28"/>
              </w:rPr>
              <w:t>. José Mario Osuna Medina</w:t>
            </w:r>
          </w:p>
          <w:p w14:paraId="2E97B7E2" w14:textId="77F2E03E" w:rsidR="009B6532" w:rsidRPr="00AA5310" w:rsidRDefault="009B6532" w:rsidP="00C20FD3">
            <w:pPr>
              <w:pStyle w:val="Sinespaciado"/>
              <w:spacing w:line="360" w:lineRule="auto"/>
              <w:jc w:val="center"/>
              <w:rPr>
                <w:rFonts w:asciiTheme="majorHAnsi" w:hAnsiTheme="majorHAnsi"/>
                <w:b/>
                <w:sz w:val="28"/>
                <w:szCs w:val="28"/>
              </w:rPr>
            </w:pPr>
            <w:r w:rsidRPr="00AA5310">
              <w:rPr>
                <w:rFonts w:asciiTheme="majorHAnsi" w:hAnsiTheme="majorHAnsi"/>
                <w:b/>
                <w:sz w:val="28"/>
                <w:szCs w:val="28"/>
              </w:rPr>
              <w:t>Secretario</w:t>
            </w:r>
          </w:p>
        </w:tc>
      </w:tr>
    </w:tbl>
    <w:p w14:paraId="087F10E5" w14:textId="4270AF43" w:rsidR="001701DE" w:rsidRDefault="001701DE" w:rsidP="00C20FD3">
      <w:pPr>
        <w:spacing w:line="360" w:lineRule="auto"/>
        <w:jc w:val="both"/>
      </w:pPr>
      <w:bookmarkStart w:id="0" w:name="_GoBack"/>
      <w:bookmarkEnd w:id="0"/>
    </w:p>
    <w:sectPr w:rsidR="001701DE" w:rsidSect="00F42F55">
      <w:headerReference w:type="default" r:id="rId8"/>
      <w:foot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770B" w14:textId="77777777" w:rsidR="00D66899" w:rsidRDefault="00D66899" w:rsidP="00270D1B">
      <w:pPr>
        <w:spacing w:after="0" w:line="240" w:lineRule="auto"/>
      </w:pPr>
      <w:r>
        <w:separator/>
      </w:r>
    </w:p>
  </w:endnote>
  <w:endnote w:type="continuationSeparator" w:id="0">
    <w:p w14:paraId="7DF4ECD3" w14:textId="77777777" w:rsidR="00D66899" w:rsidRDefault="00D66899" w:rsidP="0027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90983"/>
      <w:docPartObj>
        <w:docPartGallery w:val="Page Numbers (Bottom of Page)"/>
        <w:docPartUnique/>
      </w:docPartObj>
    </w:sdtPr>
    <w:sdtEndPr/>
    <w:sdtContent>
      <w:p w14:paraId="7AC8D2A3" w14:textId="0F3E3148" w:rsidR="006D02CC" w:rsidRDefault="006D02CC">
        <w:pPr>
          <w:pStyle w:val="Piedepgina"/>
          <w:jc w:val="right"/>
        </w:pPr>
        <w:r>
          <w:fldChar w:fldCharType="begin"/>
        </w:r>
        <w:r>
          <w:instrText>PAGE   \* MERGEFORMAT</w:instrText>
        </w:r>
        <w:r>
          <w:fldChar w:fldCharType="separate"/>
        </w:r>
        <w:r w:rsidR="009B6532" w:rsidRPr="009B6532">
          <w:rPr>
            <w:noProof/>
            <w:lang w:val="es-ES"/>
          </w:rPr>
          <w:t>1</w:t>
        </w:r>
        <w:r>
          <w:fldChar w:fldCharType="end"/>
        </w:r>
      </w:p>
    </w:sdtContent>
  </w:sdt>
  <w:p w14:paraId="0545B0C1" w14:textId="77777777" w:rsidR="006D02CC" w:rsidRDefault="006D02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31FCA" w14:textId="77777777" w:rsidR="00D66899" w:rsidRDefault="00D66899" w:rsidP="00270D1B">
      <w:pPr>
        <w:spacing w:after="0" w:line="240" w:lineRule="auto"/>
      </w:pPr>
      <w:r>
        <w:separator/>
      </w:r>
    </w:p>
  </w:footnote>
  <w:footnote w:type="continuationSeparator" w:id="0">
    <w:p w14:paraId="7A031876" w14:textId="77777777" w:rsidR="00D66899" w:rsidRDefault="00D66899" w:rsidP="0027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5290" w14:textId="77777777" w:rsidR="006D02CC" w:rsidRPr="005B7EF6" w:rsidRDefault="00F42F55" w:rsidP="00F42F55">
    <w:pPr>
      <w:pStyle w:val="Sinespaciado"/>
      <w:rPr>
        <w:b/>
        <w:lang w:val="es-ES"/>
      </w:rPr>
    </w:pPr>
    <w:r w:rsidRPr="00F42F55">
      <w:rPr>
        <w:b/>
        <w:noProof/>
        <w:lang w:eastAsia="es-MX"/>
      </w:rPr>
      <mc:AlternateContent>
        <mc:Choice Requires="wps">
          <w:drawing>
            <wp:anchor distT="45720" distB="45720" distL="114300" distR="114300" simplePos="0" relativeHeight="251659264" behindDoc="0" locked="0" layoutInCell="1" allowOverlap="1" wp14:anchorId="500B5A6D" wp14:editId="5E98DA9E">
              <wp:simplePos x="0" y="0"/>
              <wp:positionH relativeFrom="column">
                <wp:posOffset>4198620</wp:posOffset>
              </wp:positionH>
              <wp:positionV relativeFrom="paragraph">
                <wp:posOffset>78105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78A057" w14:textId="77777777" w:rsidR="00F42F55" w:rsidRPr="00F42F55" w:rsidRDefault="00F42F55" w:rsidP="00F42F55">
                          <w:pPr>
                            <w:pStyle w:val="Sinespaciado"/>
                            <w:jc w:val="right"/>
                            <w:rPr>
                              <w:b/>
                            </w:rPr>
                          </w:pPr>
                          <w:r w:rsidRPr="00F42F55">
                            <w:rPr>
                              <w:b/>
                            </w:rPr>
                            <w:t>Acta</w:t>
                          </w:r>
                        </w:p>
                        <w:p w14:paraId="68ABDC8E" w14:textId="00EFFAFD" w:rsidR="00F42F55" w:rsidRPr="00F42F55" w:rsidRDefault="00FF7EAC" w:rsidP="00F42F55">
                          <w:pPr>
                            <w:pStyle w:val="Sinespaciado"/>
                            <w:jc w:val="right"/>
                            <w:rPr>
                              <w:b/>
                            </w:rPr>
                          </w:pPr>
                          <w:r>
                            <w:rPr>
                              <w:b/>
                            </w:rPr>
                            <w:t>Décima</w:t>
                          </w:r>
                          <w:r w:rsidR="00F42F55" w:rsidRPr="00F42F55">
                            <w:rPr>
                              <w:b/>
                            </w:rPr>
                            <w:t xml:space="preserve"> </w:t>
                          </w:r>
                          <w:r w:rsidR="00C20FD3">
                            <w:rPr>
                              <w:b/>
                            </w:rPr>
                            <w:t>Séptima</w:t>
                          </w:r>
                          <w:r w:rsidR="000142FF">
                            <w:rPr>
                              <w:b/>
                            </w:rPr>
                            <w:t xml:space="preserve"> </w:t>
                          </w:r>
                          <w:r w:rsidR="00622F16">
                            <w:rPr>
                              <w:b/>
                            </w:rPr>
                            <w:t>Sesión</w:t>
                          </w:r>
                          <w:r w:rsidR="00F42F55" w:rsidRPr="00F42F55">
                            <w:rPr>
                              <w:b/>
                            </w:rPr>
                            <w:t xml:space="preserve"> Ordinaria</w:t>
                          </w:r>
                        </w:p>
                        <w:p w14:paraId="24392136" w14:textId="77777777" w:rsidR="00F42F55" w:rsidRPr="00F42F55" w:rsidRDefault="00F42F55" w:rsidP="00F42F55">
                          <w:pPr>
                            <w:pStyle w:val="Sinespaciado"/>
                            <w:jc w:val="right"/>
                            <w:rPr>
                              <w:b/>
                            </w:rPr>
                          </w:pPr>
                          <w:r w:rsidRPr="00F42F55">
                            <w:rPr>
                              <w:b/>
                            </w:rPr>
                            <w:t xml:space="preserve">Comisión de Marina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0B5A6D" id="_x0000_t202" coordsize="21600,21600" o:spt="202" path="m,l,21600r21600,l21600,xe">
              <v:stroke joinstyle="miter"/>
              <v:path gradientshapeok="t" o:connecttype="rect"/>
            </v:shapetype>
            <v:shape id="Cuadro de texto 2" o:spid="_x0000_s1026" type="#_x0000_t202" style="position:absolute;margin-left:330.6pt;margin-top:6.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" stroked="f">
              <v:textbox style="mso-fit-shape-to-text:t">
                <w:txbxContent>
                  <w:p w14:paraId="0278A057" w14:textId="77777777" w:rsidR="00F42F55" w:rsidRPr="00F42F55" w:rsidRDefault="00F42F55" w:rsidP="00F42F55">
                    <w:pPr>
                      <w:pStyle w:val="Sinespaciado"/>
                      <w:jc w:val="right"/>
                      <w:rPr>
                        <w:b/>
                      </w:rPr>
                    </w:pPr>
                    <w:r w:rsidRPr="00F42F55">
                      <w:rPr>
                        <w:b/>
                      </w:rPr>
                      <w:t>Acta</w:t>
                    </w:r>
                  </w:p>
                  <w:p w14:paraId="68ABDC8E" w14:textId="00EFFAFD" w:rsidR="00F42F55" w:rsidRPr="00F42F55" w:rsidRDefault="00FF7EAC" w:rsidP="00F42F55">
                    <w:pPr>
                      <w:pStyle w:val="Sinespaciado"/>
                      <w:jc w:val="right"/>
                      <w:rPr>
                        <w:b/>
                      </w:rPr>
                    </w:pPr>
                    <w:r>
                      <w:rPr>
                        <w:b/>
                      </w:rPr>
                      <w:t>Décima</w:t>
                    </w:r>
                    <w:r w:rsidR="00F42F55" w:rsidRPr="00F42F55">
                      <w:rPr>
                        <w:b/>
                      </w:rPr>
                      <w:t xml:space="preserve"> </w:t>
                    </w:r>
                    <w:r w:rsidR="00C20FD3">
                      <w:rPr>
                        <w:b/>
                      </w:rPr>
                      <w:t>Séptima</w:t>
                    </w:r>
                    <w:r w:rsidR="000142FF">
                      <w:rPr>
                        <w:b/>
                      </w:rPr>
                      <w:t xml:space="preserve"> </w:t>
                    </w:r>
                    <w:r w:rsidR="00622F16">
                      <w:rPr>
                        <w:b/>
                      </w:rPr>
                      <w:t>Sesión</w:t>
                    </w:r>
                    <w:r w:rsidR="00F42F55" w:rsidRPr="00F42F55">
                      <w:rPr>
                        <w:b/>
                      </w:rPr>
                      <w:t xml:space="preserve"> Ordinaria</w:t>
                    </w:r>
                  </w:p>
                  <w:p w14:paraId="24392136" w14:textId="77777777" w:rsidR="00F42F55" w:rsidRPr="00F42F55" w:rsidRDefault="00F42F55" w:rsidP="00F42F55">
                    <w:pPr>
                      <w:pStyle w:val="Sinespaciado"/>
                      <w:jc w:val="right"/>
                      <w:rPr>
                        <w:b/>
                      </w:rPr>
                    </w:pPr>
                    <w:r w:rsidRPr="00F42F55">
                      <w:rPr>
                        <w:b/>
                      </w:rPr>
                      <w:t xml:space="preserve">Comisión de Marina </w:t>
                    </w:r>
                  </w:p>
                </w:txbxContent>
              </v:textbox>
              <w10:wrap type="square"/>
            </v:shape>
          </w:pict>
        </mc:Fallback>
      </mc:AlternateContent>
    </w:r>
    <w:r w:rsidRPr="00BA319D">
      <w:rPr>
        <w:noProof/>
        <w:lang w:eastAsia="es-MX"/>
      </w:rPr>
      <w:drawing>
        <wp:inline distT="0" distB="0" distL="0" distR="0" wp14:anchorId="2907C321" wp14:editId="29D599C3">
          <wp:extent cx="1486362" cy="1153092"/>
          <wp:effectExtent l="0" t="0" r="0" b="9525"/>
          <wp:docPr id="5" name="Imagen 5" descr="C:\Users\Usuario\Downloads\PHOTO-2018-10-22-19-22-5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18-10-22-19-22-53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838" cy="1180614"/>
                  </a:xfrm>
                  <a:prstGeom prst="rect">
                    <a:avLst/>
                  </a:prstGeom>
                  <a:noFill/>
                  <a:ln>
                    <a:noFill/>
                  </a:ln>
                </pic:spPr>
              </pic:pic>
            </a:graphicData>
          </a:graphic>
        </wp:inline>
      </w:drawing>
    </w:r>
  </w:p>
  <w:p w14:paraId="6358221F" w14:textId="77777777" w:rsidR="00270D1B" w:rsidRDefault="00270D1B" w:rsidP="00270D1B">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44D3"/>
    <w:multiLevelType w:val="hybridMultilevel"/>
    <w:tmpl w:val="F0F210AE"/>
    <w:lvl w:ilvl="0" w:tplc="2256B1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810B4F"/>
    <w:multiLevelType w:val="hybridMultilevel"/>
    <w:tmpl w:val="DC52BBF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3742" w:hanging="360"/>
      </w:pPr>
    </w:lvl>
    <w:lvl w:ilvl="2" w:tplc="080A001B" w:tentative="1">
      <w:start w:val="1"/>
      <w:numFmt w:val="lowerRoman"/>
      <w:lvlText w:val="%3."/>
      <w:lvlJc w:val="right"/>
      <w:pPr>
        <w:ind w:left="4462" w:hanging="180"/>
      </w:pPr>
    </w:lvl>
    <w:lvl w:ilvl="3" w:tplc="080A000F" w:tentative="1">
      <w:start w:val="1"/>
      <w:numFmt w:val="decimal"/>
      <w:lvlText w:val="%4."/>
      <w:lvlJc w:val="left"/>
      <w:pPr>
        <w:ind w:left="5182" w:hanging="360"/>
      </w:pPr>
    </w:lvl>
    <w:lvl w:ilvl="4" w:tplc="080A0019" w:tentative="1">
      <w:start w:val="1"/>
      <w:numFmt w:val="lowerLetter"/>
      <w:lvlText w:val="%5."/>
      <w:lvlJc w:val="left"/>
      <w:pPr>
        <w:ind w:left="5902" w:hanging="360"/>
      </w:pPr>
    </w:lvl>
    <w:lvl w:ilvl="5" w:tplc="080A001B" w:tentative="1">
      <w:start w:val="1"/>
      <w:numFmt w:val="lowerRoman"/>
      <w:lvlText w:val="%6."/>
      <w:lvlJc w:val="right"/>
      <w:pPr>
        <w:ind w:left="6622" w:hanging="180"/>
      </w:pPr>
    </w:lvl>
    <w:lvl w:ilvl="6" w:tplc="080A000F" w:tentative="1">
      <w:start w:val="1"/>
      <w:numFmt w:val="decimal"/>
      <w:lvlText w:val="%7."/>
      <w:lvlJc w:val="left"/>
      <w:pPr>
        <w:ind w:left="7342" w:hanging="360"/>
      </w:pPr>
    </w:lvl>
    <w:lvl w:ilvl="7" w:tplc="080A0019" w:tentative="1">
      <w:start w:val="1"/>
      <w:numFmt w:val="lowerLetter"/>
      <w:lvlText w:val="%8."/>
      <w:lvlJc w:val="left"/>
      <w:pPr>
        <w:ind w:left="8062" w:hanging="360"/>
      </w:pPr>
    </w:lvl>
    <w:lvl w:ilvl="8" w:tplc="080A001B" w:tentative="1">
      <w:start w:val="1"/>
      <w:numFmt w:val="lowerRoman"/>
      <w:lvlText w:val="%9."/>
      <w:lvlJc w:val="right"/>
      <w:pPr>
        <w:ind w:left="8782" w:hanging="180"/>
      </w:pPr>
    </w:lvl>
  </w:abstractNum>
  <w:abstractNum w:abstractNumId="2" w15:restartNumberingAfterBreak="0">
    <w:nsid w:val="7A294258"/>
    <w:multiLevelType w:val="hybridMultilevel"/>
    <w:tmpl w:val="7220C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A"/>
    <w:rsid w:val="000142FF"/>
    <w:rsid w:val="000170DC"/>
    <w:rsid w:val="0005528A"/>
    <w:rsid w:val="00063F21"/>
    <w:rsid w:val="00067879"/>
    <w:rsid w:val="000950F1"/>
    <w:rsid w:val="000B37AF"/>
    <w:rsid w:val="000C4EB6"/>
    <w:rsid w:val="000D4780"/>
    <w:rsid w:val="000D72A7"/>
    <w:rsid w:val="000F7697"/>
    <w:rsid w:val="000F7E89"/>
    <w:rsid w:val="00114F56"/>
    <w:rsid w:val="00124009"/>
    <w:rsid w:val="001249AF"/>
    <w:rsid w:val="0012564D"/>
    <w:rsid w:val="001424A7"/>
    <w:rsid w:val="001701DE"/>
    <w:rsid w:val="00177BDA"/>
    <w:rsid w:val="00185FD8"/>
    <w:rsid w:val="001C0171"/>
    <w:rsid w:val="001D109D"/>
    <w:rsid w:val="001D42BE"/>
    <w:rsid w:val="001E4C71"/>
    <w:rsid w:val="001F4567"/>
    <w:rsid w:val="00201D77"/>
    <w:rsid w:val="00213BA9"/>
    <w:rsid w:val="00223E86"/>
    <w:rsid w:val="00242915"/>
    <w:rsid w:val="00250BEA"/>
    <w:rsid w:val="002525B1"/>
    <w:rsid w:val="00265A10"/>
    <w:rsid w:val="00270D1B"/>
    <w:rsid w:val="00270F22"/>
    <w:rsid w:val="00275B9A"/>
    <w:rsid w:val="00295BB7"/>
    <w:rsid w:val="002A1F7A"/>
    <w:rsid w:val="002B0C77"/>
    <w:rsid w:val="002B507D"/>
    <w:rsid w:val="002C1459"/>
    <w:rsid w:val="002C5F4E"/>
    <w:rsid w:val="002D5E02"/>
    <w:rsid w:val="00304CDA"/>
    <w:rsid w:val="00312688"/>
    <w:rsid w:val="00333AD7"/>
    <w:rsid w:val="003437E1"/>
    <w:rsid w:val="003451FE"/>
    <w:rsid w:val="003511FD"/>
    <w:rsid w:val="00361CD0"/>
    <w:rsid w:val="00382D42"/>
    <w:rsid w:val="00394EE6"/>
    <w:rsid w:val="003A335C"/>
    <w:rsid w:val="003A642A"/>
    <w:rsid w:val="003F77C2"/>
    <w:rsid w:val="004015E4"/>
    <w:rsid w:val="00404332"/>
    <w:rsid w:val="00405A63"/>
    <w:rsid w:val="00417705"/>
    <w:rsid w:val="00424001"/>
    <w:rsid w:val="00430C8C"/>
    <w:rsid w:val="00440983"/>
    <w:rsid w:val="004439AB"/>
    <w:rsid w:val="00445878"/>
    <w:rsid w:val="00456A55"/>
    <w:rsid w:val="00460162"/>
    <w:rsid w:val="0046416A"/>
    <w:rsid w:val="00471039"/>
    <w:rsid w:val="0047211B"/>
    <w:rsid w:val="00472CF5"/>
    <w:rsid w:val="00476EA7"/>
    <w:rsid w:val="004C1BF0"/>
    <w:rsid w:val="004D3A68"/>
    <w:rsid w:val="004D60A9"/>
    <w:rsid w:val="004F080B"/>
    <w:rsid w:val="004F59AD"/>
    <w:rsid w:val="0051241C"/>
    <w:rsid w:val="00512DD6"/>
    <w:rsid w:val="00515D45"/>
    <w:rsid w:val="005174F0"/>
    <w:rsid w:val="0054264F"/>
    <w:rsid w:val="00550CD5"/>
    <w:rsid w:val="00560B6C"/>
    <w:rsid w:val="00597D2C"/>
    <w:rsid w:val="005A202A"/>
    <w:rsid w:val="005A2C70"/>
    <w:rsid w:val="005B2F15"/>
    <w:rsid w:val="005B6F85"/>
    <w:rsid w:val="005C6DF4"/>
    <w:rsid w:val="005F5BAE"/>
    <w:rsid w:val="005F72AC"/>
    <w:rsid w:val="00604BB2"/>
    <w:rsid w:val="00622F16"/>
    <w:rsid w:val="00631608"/>
    <w:rsid w:val="00647D18"/>
    <w:rsid w:val="00651E00"/>
    <w:rsid w:val="00655F3A"/>
    <w:rsid w:val="00661FF0"/>
    <w:rsid w:val="00691477"/>
    <w:rsid w:val="006C4C12"/>
    <w:rsid w:val="006D02CC"/>
    <w:rsid w:val="006D422F"/>
    <w:rsid w:val="006F4D2E"/>
    <w:rsid w:val="006F7D7D"/>
    <w:rsid w:val="007018F2"/>
    <w:rsid w:val="0072026D"/>
    <w:rsid w:val="0072254F"/>
    <w:rsid w:val="00724B28"/>
    <w:rsid w:val="0074330D"/>
    <w:rsid w:val="0078235A"/>
    <w:rsid w:val="007A166C"/>
    <w:rsid w:val="007A2328"/>
    <w:rsid w:val="007A72B1"/>
    <w:rsid w:val="007B5BA6"/>
    <w:rsid w:val="007C4BE7"/>
    <w:rsid w:val="007D3DD5"/>
    <w:rsid w:val="007E1EC1"/>
    <w:rsid w:val="008106C7"/>
    <w:rsid w:val="0082530D"/>
    <w:rsid w:val="00850B6A"/>
    <w:rsid w:val="00853A08"/>
    <w:rsid w:val="008544BC"/>
    <w:rsid w:val="00871A02"/>
    <w:rsid w:val="0087486A"/>
    <w:rsid w:val="0088385D"/>
    <w:rsid w:val="00884E2E"/>
    <w:rsid w:val="00886ECA"/>
    <w:rsid w:val="008879DE"/>
    <w:rsid w:val="00895B82"/>
    <w:rsid w:val="008A00F3"/>
    <w:rsid w:val="008A669C"/>
    <w:rsid w:val="008E0055"/>
    <w:rsid w:val="008E1B13"/>
    <w:rsid w:val="00902413"/>
    <w:rsid w:val="00912CDF"/>
    <w:rsid w:val="009264F0"/>
    <w:rsid w:val="00952CF6"/>
    <w:rsid w:val="00987265"/>
    <w:rsid w:val="00996C75"/>
    <w:rsid w:val="009A627E"/>
    <w:rsid w:val="009B0B70"/>
    <w:rsid w:val="009B6532"/>
    <w:rsid w:val="00A00151"/>
    <w:rsid w:val="00A03553"/>
    <w:rsid w:val="00A12114"/>
    <w:rsid w:val="00A21B8A"/>
    <w:rsid w:val="00A2278C"/>
    <w:rsid w:val="00A5058D"/>
    <w:rsid w:val="00A62EA3"/>
    <w:rsid w:val="00A97DD3"/>
    <w:rsid w:val="00AA5310"/>
    <w:rsid w:val="00AB42F4"/>
    <w:rsid w:val="00AC4C40"/>
    <w:rsid w:val="00AC5C61"/>
    <w:rsid w:val="00AF06B1"/>
    <w:rsid w:val="00AF6856"/>
    <w:rsid w:val="00B01108"/>
    <w:rsid w:val="00B111CB"/>
    <w:rsid w:val="00B20A2B"/>
    <w:rsid w:val="00B21C60"/>
    <w:rsid w:val="00B2261F"/>
    <w:rsid w:val="00B26CCB"/>
    <w:rsid w:val="00B62B37"/>
    <w:rsid w:val="00B75C3E"/>
    <w:rsid w:val="00BA4D50"/>
    <w:rsid w:val="00BB2055"/>
    <w:rsid w:val="00BD3006"/>
    <w:rsid w:val="00BE6A8C"/>
    <w:rsid w:val="00C13BB6"/>
    <w:rsid w:val="00C14D1C"/>
    <w:rsid w:val="00C20FD3"/>
    <w:rsid w:val="00C241B0"/>
    <w:rsid w:val="00C27826"/>
    <w:rsid w:val="00C55F17"/>
    <w:rsid w:val="00C67CFD"/>
    <w:rsid w:val="00C71AAF"/>
    <w:rsid w:val="00C94AE8"/>
    <w:rsid w:val="00C96BA8"/>
    <w:rsid w:val="00CA0A4D"/>
    <w:rsid w:val="00CB2ACB"/>
    <w:rsid w:val="00CB2AD0"/>
    <w:rsid w:val="00CB6E93"/>
    <w:rsid w:val="00CE1FE1"/>
    <w:rsid w:val="00CF142E"/>
    <w:rsid w:val="00D026C1"/>
    <w:rsid w:val="00D03F16"/>
    <w:rsid w:val="00D1013A"/>
    <w:rsid w:val="00D11642"/>
    <w:rsid w:val="00D163ED"/>
    <w:rsid w:val="00D20557"/>
    <w:rsid w:val="00D27C19"/>
    <w:rsid w:val="00D3236D"/>
    <w:rsid w:val="00D44317"/>
    <w:rsid w:val="00D65F20"/>
    <w:rsid w:val="00D66899"/>
    <w:rsid w:val="00D70B92"/>
    <w:rsid w:val="00D84A8A"/>
    <w:rsid w:val="00D91927"/>
    <w:rsid w:val="00DA4B3A"/>
    <w:rsid w:val="00DB4D09"/>
    <w:rsid w:val="00DC1A9C"/>
    <w:rsid w:val="00DC74E5"/>
    <w:rsid w:val="00DD2D4D"/>
    <w:rsid w:val="00E00260"/>
    <w:rsid w:val="00E041C1"/>
    <w:rsid w:val="00E27BD4"/>
    <w:rsid w:val="00E46B23"/>
    <w:rsid w:val="00E54B98"/>
    <w:rsid w:val="00E563B9"/>
    <w:rsid w:val="00E626AB"/>
    <w:rsid w:val="00E7726E"/>
    <w:rsid w:val="00E86B4D"/>
    <w:rsid w:val="00E87350"/>
    <w:rsid w:val="00E9486D"/>
    <w:rsid w:val="00EB096F"/>
    <w:rsid w:val="00EB0B3E"/>
    <w:rsid w:val="00EB4C12"/>
    <w:rsid w:val="00EE228C"/>
    <w:rsid w:val="00EF19BB"/>
    <w:rsid w:val="00EF4816"/>
    <w:rsid w:val="00F11907"/>
    <w:rsid w:val="00F12575"/>
    <w:rsid w:val="00F272FF"/>
    <w:rsid w:val="00F428B8"/>
    <w:rsid w:val="00F42D08"/>
    <w:rsid w:val="00F42F55"/>
    <w:rsid w:val="00F47C04"/>
    <w:rsid w:val="00F61846"/>
    <w:rsid w:val="00F61BCC"/>
    <w:rsid w:val="00F831AD"/>
    <w:rsid w:val="00F85810"/>
    <w:rsid w:val="00F92F4E"/>
    <w:rsid w:val="00FC1BFC"/>
    <w:rsid w:val="00FD1423"/>
    <w:rsid w:val="00FF6DB9"/>
    <w:rsid w:val="00FF7852"/>
    <w:rsid w:val="00FF7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1675B"/>
  <w15:docId w15:val="{40059735-2993-49FB-957E-C7BDC47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C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4CDA"/>
    <w:pPr>
      <w:spacing w:after="0" w:line="240" w:lineRule="auto"/>
    </w:pPr>
  </w:style>
  <w:style w:type="paragraph" w:styleId="Encabezado">
    <w:name w:val="header"/>
    <w:basedOn w:val="Normal"/>
    <w:link w:val="EncabezadoCar"/>
    <w:uiPriority w:val="99"/>
    <w:unhideWhenUsed/>
    <w:rsid w:val="00270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D1B"/>
  </w:style>
  <w:style w:type="paragraph" w:styleId="Piedepgina">
    <w:name w:val="footer"/>
    <w:basedOn w:val="Normal"/>
    <w:link w:val="PiedepginaCar"/>
    <w:uiPriority w:val="99"/>
    <w:unhideWhenUsed/>
    <w:rsid w:val="00270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D1B"/>
  </w:style>
  <w:style w:type="table" w:styleId="Tablaconcuadrcula">
    <w:name w:val="Table Grid"/>
    <w:basedOn w:val="Tablanormal"/>
    <w:uiPriority w:val="39"/>
    <w:rsid w:val="006D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4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567"/>
    <w:rPr>
      <w:rFonts w:ascii="Segoe UI" w:hAnsi="Segoe UI" w:cs="Segoe UI"/>
      <w:sz w:val="18"/>
      <w:szCs w:val="18"/>
    </w:rPr>
  </w:style>
  <w:style w:type="paragraph" w:styleId="Prrafodelista">
    <w:name w:val="List Paragraph"/>
    <w:basedOn w:val="Normal"/>
    <w:uiPriority w:val="34"/>
    <w:qFormat/>
    <w:rsid w:val="007C4BE7"/>
    <w:pPr>
      <w:spacing w:after="160" w:line="259" w:lineRule="auto"/>
      <w:ind w:left="720"/>
      <w:contextualSpacing/>
    </w:pPr>
  </w:style>
  <w:style w:type="character" w:customStyle="1" w:styleId="estilo711">
    <w:name w:val="estilo711"/>
    <w:basedOn w:val="Fuentedeprrafopredeter"/>
    <w:rsid w:val="007C4BE7"/>
    <w:rPr>
      <w:rFonts w:ascii="Arial" w:hAnsi="Arial" w:cs="Arial" w:hint="default"/>
      <w:b w:val="0"/>
      <w:bCs w:val="0"/>
      <w:i w:val="0"/>
      <w:iCs w:val="0"/>
      <w:sz w:val="18"/>
      <w:szCs w:val="18"/>
    </w:rPr>
  </w:style>
  <w:style w:type="paragraph" w:customStyle="1" w:styleId="sangria">
    <w:name w:val="sangria"/>
    <w:basedOn w:val="Normal"/>
    <w:rsid w:val="00EB09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265A10"/>
    <w:rPr>
      <w:rFonts w:ascii="Calibri" w:eastAsia="Calibri" w:hAnsi="Calibri" w:cs="Calibri"/>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27720">
      <w:bodyDiv w:val="1"/>
      <w:marLeft w:val="0"/>
      <w:marRight w:val="0"/>
      <w:marTop w:val="0"/>
      <w:marBottom w:val="0"/>
      <w:divBdr>
        <w:top w:val="none" w:sz="0" w:space="0" w:color="auto"/>
        <w:left w:val="none" w:sz="0" w:space="0" w:color="auto"/>
        <w:bottom w:val="none" w:sz="0" w:space="0" w:color="auto"/>
        <w:right w:val="none" w:sz="0" w:space="0" w:color="auto"/>
      </w:divBdr>
    </w:div>
    <w:div w:id="1810853749">
      <w:bodyDiv w:val="1"/>
      <w:marLeft w:val="0"/>
      <w:marRight w:val="0"/>
      <w:marTop w:val="0"/>
      <w:marBottom w:val="0"/>
      <w:divBdr>
        <w:top w:val="none" w:sz="0" w:space="0" w:color="auto"/>
        <w:left w:val="none" w:sz="0" w:space="0" w:color="auto"/>
        <w:bottom w:val="none" w:sz="0" w:space="0" w:color="auto"/>
        <w:right w:val="none" w:sz="0" w:space="0" w:color="auto"/>
      </w:divBdr>
    </w:div>
    <w:div w:id="20477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CCA05-8F6E-4F32-889C-CB228064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901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ACER-WIN10</cp:lastModifiedBy>
  <cp:revision>4</cp:revision>
  <cp:lastPrinted>2020-03-12T18:33:00Z</cp:lastPrinted>
  <dcterms:created xsi:type="dcterms:W3CDTF">2021-04-18T19:42:00Z</dcterms:created>
  <dcterms:modified xsi:type="dcterms:W3CDTF">2021-04-18T20:38:00Z</dcterms:modified>
</cp:coreProperties>
</file>